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B2461" w14:textId="77777777" w:rsidR="00BC6B98" w:rsidRPr="00CF6141" w:rsidRDefault="00BC6B98" w:rsidP="00BC6B98">
      <w:pPr>
        <w:pStyle w:val="Nadpis1"/>
      </w:pPr>
      <w:r w:rsidRPr="00CF6141">
        <w:t>Trigema mění svoji korporátní identitu</w:t>
      </w:r>
    </w:p>
    <w:p w14:paraId="3DCF7F2C" w14:textId="77777777" w:rsidR="00BC6B98" w:rsidRPr="00262753" w:rsidRDefault="00BC6B98" w:rsidP="00BC6B98">
      <w:pPr>
        <w:pStyle w:val="NormlnBold"/>
      </w:pPr>
      <w:r w:rsidRPr="00262753">
        <w:t xml:space="preserve">Společnost Trigema inovuje </w:t>
      </w:r>
      <w:r>
        <w:t xml:space="preserve">vlastní </w:t>
      </w:r>
      <w:r w:rsidRPr="00262753">
        <w:t>značku. V těchto dnech tak začíná postupně představovat novou vizuální podobu,</w:t>
      </w:r>
      <w:r>
        <w:t xml:space="preserve"> </w:t>
      </w:r>
      <w:r w:rsidRPr="00262753">
        <w:t xml:space="preserve">jejíž logotyp navazuje na předešlou verzi. Je však modernější a lépe </w:t>
      </w:r>
      <w:r>
        <w:t>odpovídá</w:t>
      </w:r>
      <w:r w:rsidRPr="00262753">
        <w:t> hodnot</w:t>
      </w:r>
      <w:r>
        <w:t xml:space="preserve">ám </w:t>
      </w:r>
      <w:r w:rsidRPr="00262753">
        <w:t>společnosti. Rebranding vznikl ve spolupráci s agenturou Henceforth</w:t>
      </w:r>
      <w:r>
        <w:t>.</w:t>
      </w:r>
    </w:p>
    <w:p w14:paraId="5C4E7DF8" w14:textId="77777777" w:rsidR="00BC6B98" w:rsidRPr="00E53B22" w:rsidRDefault="00BC6B98" w:rsidP="00BC6B98">
      <w:pPr>
        <w:spacing w:line="360" w:lineRule="auto"/>
        <w:rPr>
          <w:sz w:val="20"/>
          <w:szCs w:val="20"/>
        </w:rPr>
      </w:pPr>
    </w:p>
    <w:p w14:paraId="4A437BC5" w14:textId="77777777" w:rsidR="00BC6B98" w:rsidRDefault="00BC6B98" w:rsidP="00BC6B98">
      <w:r w:rsidRPr="00786310">
        <w:rPr>
          <w:rStyle w:val="TCitaceChar"/>
        </w:rPr>
        <w:t xml:space="preserve">„Téměř rok jsme připravovali rebranding značky. Museli jsme se společně ponořit hluboko do historie firmy </w:t>
      </w:r>
      <w:r>
        <w:rPr>
          <w:rStyle w:val="TCitaceChar"/>
        </w:rPr>
        <w:br/>
      </w:r>
      <w:r w:rsidRPr="00786310">
        <w:rPr>
          <w:rStyle w:val="TCitaceChar"/>
        </w:rPr>
        <w:t>a jednoduchou a pochopitelnou formou znovu popsat naše hodnoty, korporátní cíle, vizi a misi. V dnešní době zaměstnáváme už více než 250 spolupracovníků na hlavní pracovní poměr, potřebujeme mít tyto znaky firemní kultury lehce komunikovatelné. Logickou součástí pak bylo i redefinování záměru a smyslu značky, její architektury, osobnosti, tonality a vizuálního pojetí,“</w:t>
      </w:r>
      <w:r w:rsidRPr="00262753">
        <w:t xml:space="preserve"> vysvětlil záměr Marcel Soural, předseda představenstva Trigemy.</w:t>
      </w:r>
    </w:p>
    <w:p w14:paraId="19F004E4" w14:textId="77777777" w:rsidR="00BC6B98" w:rsidRDefault="00BC6B98" w:rsidP="00BC6B98">
      <w:pPr>
        <w:rPr>
          <w:color w:val="0D0D0D" w:themeColor="text1" w:themeTint="F2"/>
        </w:rPr>
      </w:pPr>
    </w:p>
    <w:p w14:paraId="27F86DE1" w14:textId="77777777" w:rsidR="00BC6B98" w:rsidRDefault="00BC6B98" w:rsidP="00BC6B98">
      <w:r>
        <w:rPr>
          <w:color w:val="0D0D0D" w:themeColor="text1" w:themeTint="F2"/>
        </w:rPr>
        <w:t>Výsledkem je potlačení</w:t>
      </w:r>
      <w:r w:rsidRPr="00D07378">
        <w:rPr>
          <w:color w:val="0D0D0D" w:themeColor="text1" w:themeTint="F2"/>
        </w:rPr>
        <w:t xml:space="preserve"> nadbytečných prvků v logu, využití svěžejšího fontu,</w:t>
      </w:r>
      <w:r>
        <w:rPr>
          <w:color w:val="0D0D0D" w:themeColor="text1" w:themeTint="F2"/>
        </w:rPr>
        <w:t xml:space="preserve"> </w:t>
      </w:r>
      <w:r w:rsidRPr="00D07378">
        <w:rPr>
          <w:color w:val="0D0D0D" w:themeColor="text1" w:themeTint="F2"/>
        </w:rPr>
        <w:t xml:space="preserve">přiřazení neutrální barvy a především nalezení </w:t>
      </w:r>
      <w:r>
        <w:rPr>
          <w:color w:val="0D0D0D" w:themeColor="text1" w:themeTint="F2"/>
        </w:rPr>
        <w:t xml:space="preserve">více možností, jak být v komunikaci </w:t>
      </w:r>
      <w:r w:rsidRPr="00D07378">
        <w:rPr>
          <w:color w:val="0D0D0D" w:themeColor="text1" w:themeTint="F2"/>
        </w:rPr>
        <w:t>ještě více nezávisl</w:t>
      </w:r>
      <w:r>
        <w:rPr>
          <w:color w:val="0D0D0D" w:themeColor="text1" w:themeTint="F2"/>
        </w:rPr>
        <w:t>í</w:t>
      </w:r>
      <w:r w:rsidRPr="00D07378">
        <w:rPr>
          <w:color w:val="0D0D0D" w:themeColor="text1" w:themeTint="F2"/>
        </w:rPr>
        <w:t>.</w:t>
      </w:r>
      <w:r>
        <w:rPr>
          <w:color w:val="0D0D0D" w:themeColor="text1" w:themeTint="F2"/>
        </w:rPr>
        <w:t xml:space="preserve"> </w:t>
      </w:r>
      <w:r>
        <w:t xml:space="preserve">Čisté subtilnější linie, které jsou pro novou korporátní komunikaci Trigemy typické, vychází z hodnot společnosti. Patří k nim Odbornost, Nadšení, Odvaha, Sounáležitost </w:t>
      </w:r>
      <w:r>
        <w:br/>
        <w:t xml:space="preserve">a Naplnění. </w:t>
      </w:r>
    </w:p>
    <w:p w14:paraId="009C1C6C" w14:textId="77777777" w:rsidR="00BC6B98" w:rsidRDefault="00BC6B98" w:rsidP="00BC6B98"/>
    <w:p w14:paraId="7FFAF9E0" w14:textId="7DBA6C48" w:rsidR="00BC6B98" w:rsidRDefault="00BC6B98" w:rsidP="00BC6B98">
      <w:r w:rsidRPr="00F625AC">
        <w:t>Nezávislost</w:t>
      </w:r>
      <w:r>
        <w:t xml:space="preserve"> je pak zastřešujícím principem, na němž jsou tyto hodnoty založeny. Tato nezávislost je spojena s tím, že </w:t>
      </w:r>
      <w:r w:rsidRPr="00E4568C">
        <w:t>Trigema</w:t>
      </w:r>
      <w:r w:rsidR="004704DD">
        <w:t xml:space="preserve"> je</w:t>
      </w:r>
      <w:bookmarkStart w:id="0" w:name="_GoBack"/>
      <w:bookmarkEnd w:id="0"/>
      <w:r w:rsidRPr="00E4568C">
        <w:t xml:space="preserve"> ryze česká společnost, ze své</w:t>
      </w:r>
      <w:r>
        <w:t xml:space="preserve"> </w:t>
      </w:r>
      <w:r w:rsidRPr="00E4568C">
        <w:t>podstaty nezávislá</w:t>
      </w:r>
      <w:r>
        <w:t xml:space="preserve">, </w:t>
      </w:r>
      <w:r w:rsidRPr="00E4568C">
        <w:t>která se rozhoduje samostatně, na základě vlastních vizí a motivací</w:t>
      </w:r>
      <w:r>
        <w:t>. Hlavní komunikační sdělení společnosti je proto také nově „Developing Independence“.</w:t>
      </w:r>
    </w:p>
    <w:p w14:paraId="5A5111BE" w14:textId="77777777" w:rsidR="00BC6B98" w:rsidRDefault="00BC6B98" w:rsidP="00BC6B98">
      <w:pPr>
        <w:rPr>
          <w:rStyle w:val="TCitaceChar"/>
        </w:rPr>
      </w:pPr>
    </w:p>
    <w:p w14:paraId="732285B4" w14:textId="0CBD20C8" w:rsidR="00BC6B98" w:rsidRDefault="00BC6B98" w:rsidP="00BC6B98">
      <w:r w:rsidRPr="00786310">
        <w:rPr>
          <w:rStyle w:val="TCitaceChar"/>
        </w:rPr>
        <w:t xml:space="preserve">„Naše nová identita řídí vše, pod čím je značka podepsána. Od designu až po externí komunikaci i firemní kulturu. </w:t>
      </w:r>
      <w:r>
        <w:rPr>
          <w:rStyle w:val="TCitaceChar"/>
        </w:rPr>
        <w:br/>
      </w:r>
      <w:r w:rsidRPr="00786310">
        <w:rPr>
          <w:rStyle w:val="TCitaceChar"/>
        </w:rPr>
        <w:t>V mnohých návrzích aplikace loga jsme se rozhodli být velmi odvážní, svým způsobem rebelující, jelikož se i v této disciplíně snažíme měnit zaběhlé zvyky,“</w:t>
      </w:r>
      <w:r>
        <w:t xml:space="preserve"> dodává k tomu Michal Netolický, marketingový ředitel Trigemy. Výsledkem </w:t>
      </w:r>
      <w:r w:rsidR="00F96B85">
        <w:t>js</w:t>
      </w:r>
      <w:r>
        <w:t>ou mimo jiné inovované www stránky a další komunikační kanály, včetně on-line a printové inzerce, outdoorové reklamy a dalších marketingových nástrojů společnosti.</w:t>
      </w:r>
    </w:p>
    <w:p w14:paraId="1D5928E5" w14:textId="7C38A0DF" w:rsidR="00CD70DE" w:rsidRDefault="00CD70DE" w:rsidP="00786310"/>
    <w:p w14:paraId="15C2AACC" w14:textId="32D1D387" w:rsidR="00BC6B98" w:rsidRDefault="00BC6B98" w:rsidP="00BC6B98">
      <w:pPr>
        <w:rPr>
          <w:rStyle w:val="TCitaceChar"/>
        </w:rPr>
      </w:pPr>
      <w:r w:rsidRPr="008E6048">
        <w:t>Spolupráci s agenturou Henceforth</w:t>
      </w:r>
      <w:r>
        <w:t>.</w:t>
      </w:r>
      <w:r w:rsidRPr="008E6048">
        <w:t xml:space="preserve"> odstartovala Trigema loni díky přípravě externí komunikace </w:t>
      </w:r>
      <w:r>
        <w:t xml:space="preserve">rezidenčního </w:t>
      </w:r>
      <w:r w:rsidRPr="008E6048">
        <w:t xml:space="preserve">projektu Fragment </w:t>
      </w:r>
      <w:r>
        <w:t>–</w:t>
      </w:r>
      <w:r w:rsidRPr="008E6048">
        <w:t xml:space="preserve"> nové architektonické dominanty, která vyrůstá v pražském Karlíně.</w:t>
      </w:r>
      <w:r>
        <w:t xml:space="preserve"> Na to již následně navázal rebranding samotné Trigemy</w:t>
      </w:r>
      <w:r w:rsidR="00E776D8">
        <w:t xml:space="preserve"> a tvorba nové podoby loga</w:t>
      </w:r>
      <w:r w:rsidRPr="00786310">
        <w:rPr>
          <w:rStyle w:val="TCitaceChar"/>
        </w:rPr>
        <w:t>.</w:t>
      </w:r>
    </w:p>
    <w:p w14:paraId="681F0868" w14:textId="77777777" w:rsidR="00BC6B98" w:rsidRDefault="00BC6B98" w:rsidP="00BC6B98">
      <w:pPr>
        <w:rPr>
          <w:rStyle w:val="TCitaceChar"/>
        </w:rPr>
      </w:pPr>
    </w:p>
    <w:p w14:paraId="099275BF" w14:textId="77777777" w:rsidR="00BC6B98" w:rsidRPr="00E009A6" w:rsidRDefault="00BC6B98" w:rsidP="00BC6B98">
      <w:pPr>
        <w:rPr>
          <w:rFonts w:ascii="Calibri" w:hAnsi="Calibri"/>
          <w:sz w:val="22"/>
        </w:rPr>
      </w:pPr>
      <w:r>
        <w:rPr>
          <w:i/>
          <w:iCs/>
        </w:rPr>
        <w:t>„Když jsme se dostali do fáze vytváření kreativní vize, narazili jsme na limity původního loga. Podařilo se nám ukázat, jak jednoduše lze logo „očistit“ a dát mu novou tvář pro další etapu, do které značka vstupuje. Refresh je takový, že když vidíte nové logo, tak to původní už zpět nechcete. Máte pocit, že to nové tam muselo být od začátku, a tak to má být,</w:t>
      </w:r>
      <w:r w:rsidRPr="00786310">
        <w:rPr>
          <w:rStyle w:val="TCitaceChar"/>
        </w:rPr>
        <w:t>“</w:t>
      </w:r>
      <w:r w:rsidRPr="00EF4D0C">
        <w:rPr>
          <w:color w:val="0D0D0D" w:themeColor="text1" w:themeTint="F2"/>
        </w:rPr>
        <w:t xml:space="preserve"> </w:t>
      </w:r>
      <w:r>
        <w:rPr>
          <w:color w:val="0D0D0D" w:themeColor="text1" w:themeTint="F2"/>
        </w:rPr>
        <w:t>komentuje tvorbu nového loga Jarmila Fryntová, Partner a Chief Strategy Officer</w:t>
      </w:r>
      <w:r w:rsidRPr="00EF4D0C">
        <w:rPr>
          <w:color w:val="000000"/>
        </w:rPr>
        <w:t xml:space="preserve"> agentury Henceforth</w:t>
      </w:r>
      <w:r>
        <w:rPr>
          <w:color w:val="000000"/>
        </w:rPr>
        <w:t>.</w:t>
      </w:r>
    </w:p>
    <w:p w14:paraId="23808D8A" w14:textId="34601B38" w:rsidR="00BC6B98" w:rsidRDefault="00BC6B98" w:rsidP="00786310"/>
    <w:p w14:paraId="660102D7" w14:textId="6747D6C4" w:rsidR="00BC6B98" w:rsidRPr="00BC6B98" w:rsidRDefault="00BC6B98" w:rsidP="00786310">
      <w:pPr>
        <w:rPr>
          <w:i/>
          <w:iCs/>
        </w:rPr>
      </w:pPr>
      <w:r w:rsidRPr="00BC6B98">
        <w:rPr>
          <w:i/>
          <w:iCs/>
        </w:rPr>
        <w:t>Zdroj fotografií: Trigema</w:t>
      </w:r>
    </w:p>
    <w:sectPr w:rsidR="00BC6B98" w:rsidRPr="00BC6B98" w:rsidSect="004204AA">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503"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820EC" w14:textId="77777777" w:rsidR="00294569" w:rsidRDefault="00294569" w:rsidP="00B0406B">
      <w:pPr>
        <w:spacing w:after="0" w:line="240" w:lineRule="auto"/>
      </w:pPr>
      <w:r>
        <w:separator/>
      </w:r>
    </w:p>
  </w:endnote>
  <w:endnote w:type="continuationSeparator" w:id="0">
    <w:p w14:paraId="4596D0DA" w14:textId="77777777" w:rsidR="00294569" w:rsidRDefault="00294569" w:rsidP="00B0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Nadpisy CS)">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Základní text">
    <w:altName w:val="Times New Roman"/>
    <w:charset w:val="00"/>
    <w:family w:val="roman"/>
    <w:pitch w:val="variable"/>
    <w:sig w:usb0="E0002AE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30AA" w14:textId="77777777" w:rsidR="005065B9" w:rsidRDefault="005065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7F5E" w14:textId="77777777" w:rsidR="00CC350C" w:rsidRPr="0084718F" w:rsidRDefault="0084718F" w:rsidP="0084718F">
    <w:pPr>
      <w:tabs>
        <w:tab w:val="center" w:pos="4536"/>
        <w:tab w:val="right" w:pos="9214"/>
      </w:tabs>
      <w:contextualSpacing w:val="0"/>
      <w:jc w:val="left"/>
      <w:rPr>
        <w:rFonts w:eastAsia="Calibri" w:cs="Times New Roman (Základní text"/>
        <w:color w:val="282727"/>
        <w:sz w:val="13"/>
        <w:szCs w:val="13"/>
      </w:rPr>
    </w:pPr>
    <w:r>
      <w:rPr>
        <w:rFonts w:eastAsia="Calibri" w:cs="Times New Roman (Základní text"/>
        <w:color w:val="282727"/>
        <w:sz w:val="13"/>
        <w:szCs w:val="13"/>
      </w:rPr>
      <w:t>Trigema Development s.r.o.</w:t>
    </w:r>
    <w:r w:rsidRPr="00CD70DE">
      <w:rPr>
        <w:rFonts w:eastAsia="Calibri" w:cs="Arial"/>
        <w:color w:val="282727"/>
        <w:sz w:val="13"/>
        <w:szCs w:val="13"/>
      </w:rPr>
      <w:t xml:space="preserve"> |</w:t>
    </w:r>
    <w:r w:rsidRPr="00CD70DE">
      <w:rPr>
        <w:rFonts w:eastAsia="Calibri" w:cs="Times New Roman (Základní text"/>
        <w:color w:val="282727"/>
        <w:sz w:val="13"/>
        <w:szCs w:val="13"/>
      </w:rPr>
      <w:t xml:space="preserve"> Business Centre Jupiter, Bucharova 2641/14, 158 00 Praha 5, Česká republika </w:t>
    </w:r>
    <w:r w:rsidRPr="00CD70DE">
      <w:rPr>
        <w:rFonts w:eastAsia="Calibri" w:cs="Arial"/>
        <w:color w:val="282727"/>
        <w:sz w:val="13"/>
        <w:szCs w:val="13"/>
      </w:rPr>
      <w:t>|</w:t>
    </w:r>
    <w:r w:rsidRPr="00CD70DE">
      <w:rPr>
        <w:rFonts w:eastAsia="Calibri" w:cs="Times New Roman (Základní text"/>
        <w:color w:val="282727"/>
        <w:sz w:val="13"/>
        <w:szCs w:val="13"/>
      </w:rPr>
      <w:t xml:space="preserve"> www.trigema.cz</w:t>
    </w:r>
    <w:r w:rsidRPr="00CD70DE">
      <w:rPr>
        <w:rFonts w:eastAsia="Calibri" w:cs="Times New Roman (Základní text"/>
        <w:color w:val="282727"/>
        <w:sz w:val="13"/>
        <w:szCs w:val="13"/>
      </w:rPr>
      <w:br/>
      <w:t xml:space="preserve">IČO </w:t>
    </w:r>
    <w:r>
      <w:rPr>
        <w:rFonts w:eastAsia="Calibri" w:cs="Times New Roman (Základní text"/>
        <w:color w:val="282727"/>
        <w:sz w:val="13"/>
        <w:szCs w:val="13"/>
      </w:rPr>
      <w:t>27079694</w:t>
    </w:r>
    <w:r w:rsidRPr="00CD70DE">
      <w:rPr>
        <w:rFonts w:eastAsia="Calibri" w:cs="Times New Roman (Základní text"/>
        <w:color w:val="282727"/>
        <w:sz w:val="13"/>
        <w:szCs w:val="13"/>
      </w:rPr>
      <w:t>, DIČ CZ699000188</w:t>
    </w:r>
    <w:sdt>
      <w:sdtPr>
        <w:rPr>
          <w:rFonts w:eastAsia="Calibri" w:cs="Times New Roman (Základní text"/>
          <w:color w:val="282727"/>
          <w:sz w:val="13"/>
          <w:szCs w:val="13"/>
        </w:rPr>
        <w:id w:val="1472631689"/>
        <w:docPartObj>
          <w:docPartGallery w:val="Page Numbers (Bottom of Page)"/>
          <w:docPartUnique/>
        </w:docPartObj>
      </w:sdtPr>
      <w:sdtEndPr/>
      <w:sdtContent>
        <w:sdt>
          <w:sdtPr>
            <w:rPr>
              <w:rFonts w:eastAsia="Calibri" w:cs="Times New Roman (Základní text"/>
              <w:color w:val="282727"/>
              <w:sz w:val="13"/>
              <w:szCs w:val="13"/>
            </w:rPr>
            <w:id w:val="1036546185"/>
            <w:docPartObj>
              <w:docPartGallery w:val="Page Numbers (Bottom of Page)"/>
              <w:docPartUnique/>
            </w:docPartObj>
          </w:sdtPr>
          <w:sdtEndPr/>
          <w:sdtContent>
            <w:r w:rsidRPr="00CD70DE">
              <w:rPr>
                <w:rFonts w:eastAsia="Calibri" w:cs="Times New Roman (Základní text"/>
                <w:color w:val="282727"/>
                <w:sz w:val="13"/>
                <w:szCs w:val="13"/>
              </w:rPr>
              <w:t xml:space="preserve"> (skupinové) </w:t>
            </w:r>
            <w:r w:rsidRPr="00CD70DE">
              <w:rPr>
                <w:rFonts w:eastAsia="Calibri" w:cs="Arial"/>
                <w:color w:val="282727"/>
                <w:sz w:val="13"/>
                <w:szCs w:val="13"/>
              </w:rPr>
              <w:t xml:space="preserve">| Sp. zn. </w:t>
            </w:r>
            <w:r>
              <w:rPr>
                <w:rFonts w:eastAsia="Calibri" w:cs="Arial"/>
                <w:color w:val="282727"/>
                <w:sz w:val="13"/>
                <w:szCs w:val="13"/>
              </w:rPr>
              <w:t>C94719</w:t>
            </w:r>
            <w:r w:rsidRPr="00CD70DE">
              <w:rPr>
                <w:rFonts w:eastAsia="Calibri" w:cs="Arial"/>
                <w:color w:val="282727"/>
                <w:sz w:val="13"/>
                <w:szCs w:val="13"/>
              </w:rPr>
              <w:t xml:space="preserve"> městský soud v Praze</w:t>
            </w:r>
            <w:r w:rsidRPr="00CD70DE">
              <w:rPr>
                <w:rFonts w:eastAsia="Calibri" w:cs="Times New Roman (Základní text"/>
                <w:color w:val="282727"/>
                <w:sz w:val="13"/>
                <w:szCs w:val="13"/>
              </w:rPr>
              <w:t xml:space="preserve"> </w:t>
            </w:r>
            <w:r w:rsidRPr="00CD70DE">
              <w:rPr>
                <w:rFonts w:eastAsia="Calibri" w:cs="Arial"/>
                <w:color w:val="282727"/>
                <w:sz w:val="13"/>
                <w:szCs w:val="13"/>
              </w:rPr>
              <w:t>|</w:t>
            </w:r>
            <w:r>
              <w:rPr>
                <w:rFonts w:eastAsia="Calibri" w:cs="Arial"/>
                <w:color w:val="282727"/>
                <w:sz w:val="13"/>
                <w:szCs w:val="13"/>
              </w:rPr>
              <w:t xml:space="preserve"> datová schránka: </w:t>
            </w:r>
            <w:r w:rsidRPr="0084718F">
              <w:rPr>
                <w:rFonts w:eastAsia="Calibri" w:cs="Arial"/>
                <w:color w:val="282727"/>
                <w:sz w:val="13"/>
                <w:szCs w:val="13"/>
              </w:rPr>
              <w:t>hh58brw</w:t>
            </w:r>
            <w:r w:rsidRPr="00CD70DE">
              <w:rPr>
                <w:rFonts w:eastAsia="Calibri" w:cs="Times New Roman (Základní text"/>
                <w:color w:val="282727"/>
                <w:sz w:val="13"/>
                <w:szCs w:val="13"/>
              </w:rPr>
              <w:tab/>
            </w:r>
            <w:r w:rsidRPr="00CD70DE">
              <w:rPr>
                <w:rFonts w:eastAsia="Calibri" w:cs="Times New Roman (Základní text"/>
                <w:color w:val="282727"/>
                <w:sz w:val="13"/>
                <w:szCs w:val="13"/>
              </w:rPr>
              <w:fldChar w:fldCharType="begin"/>
            </w:r>
            <w:r w:rsidRPr="00CD70DE">
              <w:rPr>
                <w:rFonts w:eastAsia="Calibri" w:cs="Times New Roman (Základní text"/>
                <w:color w:val="282727"/>
                <w:sz w:val="13"/>
                <w:szCs w:val="13"/>
              </w:rPr>
              <w:instrText xml:space="preserve"> PAGE </w:instrText>
            </w:r>
            <w:r w:rsidRPr="00CD70DE">
              <w:rPr>
                <w:rFonts w:eastAsia="Calibri" w:cs="Times New Roman (Základní text"/>
                <w:color w:val="282727"/>
                <w:sz w:val="13"/>
                <w:szCs w:val="13"/>
              </w:rPr>
              <w:fldChar w:fldCharType="separate"/>
            </w:r>
            <w:r>
              <w:rPr>
                <w:rFonts w:eastAsia="Calibri" w:cs="Times New Roman (Základní text"/>
                <w:color w:val="282727"/>
                <w:sz w:val="13"/>
                <w:szCs w:val="13"/>
              </w:rPr>
              <w:t>1</w:t>
            </w:r>
            <w:r w:rsidRPr="00CD70DE">
              <w:rPr>
                <w:rFonts w:eastAsia="Calibri" w:cs="Times New Roman (Základní text"/>
                <w:color w:val="282727"/>
                <w:sz w:val="13"/>
                <w:szCs w:val="13"/>
              </w:rPr>
              <w:fldChar w:fldCharType="end"/>
            </w:r>
            <w:r w:rsidRPr="00CD70DE">
              <w:rPr>
                <w:rFonts w:eastAsia="Calibri" w:cs="Times New Roman (Základní text"/>
                <w:color w:val="282727"/>
                <w:sz w:val="13"/>
                <w:szCs w:val="13"/>
              </w:rPr>
              <w:t>/</w:t>
            </w:r>
            <w:r w:rsidRPr="00CD70DE">
              <w:rPr>
                <w:rFonts w:eastAsia="Calibri" w:cs="Times New Roman (Základní text"/>
                <w:color w:val="282727"/>
                <w:sz w:val="13"/>
                <w:szCs w:val="13"/>
              </w:rPr>
              <w:fldChar w:fldCharType="begin"/>
            </w:r>
            <w:r w:rsidRPr="00CD70DE">
              <w:rPr>
                <w:rFonts w:eastAsia="Calibri" w:cs="Times New Roman (Základní text"/>
                <w:color w:val="282727"/>
                <w:sz w:val="13"/>
                <w:szCs w:val="13"/>
              </w:rPr>
              <w:instrText xml:space="preserve"> NUMPAGES  \* MERGEFORMAT </w:instrText>
            </w:r>
            <w:r w:rsidRPr="00CD70DE">
              <w:rPr>
                <w:rFonts w:eastAsia="Calibri" w:cs="Times New Roman (Základní text"/>
                <w:color w:val="282727"/>
                <w:sz w:val="13"/>
                <w:szCs w:val="13"/>
              </w:rPr>
              <w:fldChar w:fldCharType="separate"/>
            </w:r>
            <w:r>
              <w:rPr>
                <w:rFonts w:eastAsia="Calibri" w:cs="Times New Roman (Základní text"/>
                <w:color w:val="282727"/>
                <w:sz w:val="13"/>
                <w:szCs w:val="13"/>
              </w:rPr>
              <w:t>2</w:t>
            </w:r>
            <w:r w:rsidRPr="00CD70DE">
              <w:rPr>
                <w:rFonts w:eastAsia="Calibri" w:cs="Times New Roman (Základní text"/>
                <w:color w:val="282727"/>
                <w:sz w:val="13"/>
                <w:szCs w:val="13"/>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7CE3" w14:textId="77777777" w:rsidR="005B69C0" w:rsidRDefault="005B69C0" w:rsidP="00786310">
    <w:pPr>
      <w:autoSpaceDE w:val="0"/>
      <w:autoSpaceDN w:val="0"/>
      <w:adjustRightInd w:val="0"/>
      <w:spacing w:line="288" w:lineRule="auto"/>
      <w:textAlignment w:val="center"/>
      <w:rPr>
        <w:rFonts w:cs="Arial"/>
        <w:color w:val="000000"/>
        <w:sz w:val="12"/>
        <w:szCs w:val="12"/>
        <w:lang w:val="de-DE"/>
      </w:rPr>
    </w:pPr>
  </w:p>
  <w:p w14:paraId="32FB9914" w14:textId="3ED7BBE1" w:rsidR="00786310" w:rsidRPr="005065B9" w:rsidRDefault="00786310" w:rsidP="005B69C0">
    <w:pPr>
      <w:autoSpaceDE w:val="0"/>
      <w:autoSpaceDN w:val="0"/>
      <w:adjustRightInd w:val="0"/>
      <w:spacing w:line="288" w:lineRule="auto"/>
      <w:jc w:val="left"/>
      <w:textAlignment w:val="center"/>
      <w:rPr>
        <w:rFonts w:cs="Arial"/>
        <w:color w:val="000000"/>
        <w:sz w:val="12"/>
        <w:szCs w:val="12"/>
        <w:lang w:val="de-DE"/>
      </w:rPr>
    </w:pPr>
    <w:r w:rsidRPr="005065B9">
      <w:rPr>
        <w:rFonts w:cs="Arial"/>
        <w:b/>
        <w:bCs/>
        <w:color w:val="3052FF"/>
        <w:sz w:val="12"/>
        <w:szCs w:val="12"/>
        <w:u w:val="single"/>
        <w:lang w:val="de-DE"/>
      </w:rPr>
      <w:t>Ing. Radek Polák, PR manažer a tiskový mluvčí</w:t>
    </w:r>
    <w:r w:rsidR="005B69C0" w:rsidRPr="005065B9">
      <w:rPr>
        <w:rFonts w:cs="Arial"/>
        <w:color w:val="000000"/>
        <w:sz w:val="12"/>
        <w:szCs w:val="12"/>
        <w:lang w:val="de-DE"/>
      </w:rPr>
      <w:br/>
    </w:r>
    <w:r w:rsidRPr="005065B9">
      <w:rPr>
        <w:rFonts w:cs="Arial"/>
        <w:color w:val="000000"/>
        <w:sz w:val="12"/>
        <w:szCs w:val="12"/>
        <w:lang w:val="de-DE"/>
      </w:rPr>
      <w:t xml:space="preserve">+420 778 747 113, </w:t>
    </w:r>
    <w:hyperlink r:id="rId1" w:history="1">
      <w:r w:rsidRPr="005065B9">
        <w:rPr>
          <w:rStyle w:val="Hypertextovodkaz"/>
          <w:rFonts w:cs="Arial"/>
          <w:color w:val="3052FF"/>
          <w:sz w:val="12"/>
          <w:szCs w:val="12"/>
          <w:lang w:val="de-DE"/>
        </w:rPr>
        <w:t>press@trigema.cz</w:t>
      </w:r>
    </w:hyperlink>
  </w:p>
  <w:p w14:paraId="792C6F73" w14:textId="77777777" w:rsidR="00786310" w:rsidRPr="005065B9" w:rsidRDefault="004704DD" w:rsidP="005B69C0">
    <w:pPr>
      <w:autoSpaceDE w:val="0"/>
      <w:autoSpaceDN w:val="0"/>
      <w:adjustRightInd w:val="0"/>
      <w:spacing w:line="288" w:lineRule="auto"/>
      <w:jc w:val="left"/>
      <w:textAlignment w:val="center"/>
      <w:rPr>
        <w:rFonts w:cs="Arial"/>
        <w:color w:val="000000"/>
        <w:sz w:val="12"/>
        <w:szCs w:val="12"/>
        <w:lang w:val="de-DE"/>
      </w:rPr>
    </w:pPr>
    <w:hyperlink r:id="rId2" w:history="1">
      <w:r w:rsidR="00786310" w:rsidRPr="005065B9">
        <w:rPr>
          <w:rStyle w:val="Hypertextovodkaz"/>
          <w:rFonts w:cs="Arial"/>
          <w:color w:val="3052FF"/>
          <w:sz w:val="12"/>
          <w:szCs w:val="12"/>
          <w:lang w:val="de-DE"/>
        </w:rPr>
        <w:t>www.trigema.cz</w:t>
      </w:r>
    </w:hyperlink>
    <w:r w:rsidR="00786310" w:rsidRPr="005065B9">
      <w:rPr>
        <w:rFonts w:cs="Arial"/>
        <w:color w:val="000000"/>
        <w:sz w:val="12"/>
        <w:szCs w:val="12"/>
        <w:lang w:val="de-DE"/>
      </w:rPr>
      <w:t xml:space="preserve"> FB: </w:t>
    </w:r>
    <w:hyperlink r:id="rId3" w:history="1">
      <w:r w:rsidR="00786310" w:rsidRPr="005065B9">
        <w:rPr>
          <w:rStyle w:val="Hypertextovodkaz"/>
          <w:rFonts w:cs="Arial"/>
          <w:color w:val="3052FF"/>
          <w:sz w:val="12"/>
          <w:szCs w:val="12"/>
          <w:lang w:val="de-DE"/>
        </w:rPr>
        <w:t>asTrigema</w:t>
      </w:r>
    </w:hyperlink>
    <w:r w:rsidR="00786310" w:rsidRPr="005065B9">
      <w:rPr>
        <w:rFonts w:cs="Arial"/>
        <w:color w:val="000000"/>
        <w:sz w:val="12"/>
        <w:szCs w:val="12"/>
        <w:lang w:val="de-DE"/>
      </w:rPr>
      <w:t xml:space="preserve"> T: </w:t>
    </w:r>
    <w:hyperlink r:id="rId4" w:history="1">
      <w:r w:rsidR="00786310" w:rsidRPr="005065B9">
        <w:rPr>
          <w:rStyle w:val="Hypertextovodkaz"/>
          <w:rFonts w:cs="Arial"/>
          <w:color w:val="3052FF"/>
          <w:spacing w:val="-1"/>
          <w:sz w:val="12"/>
          <w:szCs w:val="12"/>
        </w:rPr>
        <w:t>Trigema_as</w:t>
      </w:r>
    </w:hyperlink>
    <w:r w:rsidR="00786310" w:rsidRPr="005065B9">
      <w:rPr>
        <w:rFonts w:cs="Arial"/>
        <w:color w:val="000000"/>
        <w:spacing w:val="-1"/>
        <w:sz w:val="12"/>
        <w:szCs w:val="12"/>
      </w:rPr>
      <w:t xml:space="preserve"> </w:t>
    </w:r>
    <w:r w:rsidR="00786310" w:rsidRPr="005065B9">
      <w:rPr>
        <w:rFonts w:cs="Arial"/>
        <w:color w:val="000000"/>
        <w:sz w:val="12"/>
        <w:szCs w:val="12"/>
        <w:lang w:val="de-DE"/>
      </w:rPr>
      <w:t xml:space="preserve">IG: </w:t>
    </w:r>
    <w:hyperlink r:id="rId5" w:history="1">
      <w:r w:rsidR="00786310" w:rsidRPr="005065B9">
        <w:rPr>
          <w:rStyle w:val="Hypertextovodkaz"/>
          <w:rFonts w:cs="Arial"/>
          <w:color w:val="3052FF"/>
          <w:sz w:val="12"/>
          <w:szCs w:val="12"/>
          <w:lang w:val="de-DE"/>
        </w:rPr>
        <w:t>trigema_as</w:t>
      </w:r>
    </w:hyperlink>
    <w:r w:rsidR="00786310" w:rsidRPr="005065B9">
      <w:rPr>
        <w:rFonts w:cs="Arial"/>
        <w:color w:val="3052FF"/>
        <w:sz w:val="12"/>
        <w:szCs w:val="12"/>
        <w:lang w:val="de-DE"/>
      </w:rPr>
      <w:t xml:space="preserve"> </w:t>
    </w:r>
    <w:r w:rsidR="00786310" w:rsidRPr="005065B9">
      <w:rPr>
        <w:rFonts w:cs="Arial"/>
        <w:color w:val="000000"/>
        <w:sz w:val="12"/>
        <w:szCs w:val="12"/>
        <w:lang w:val="de-DE"/>
      </w:rPr>
      <w:t xml:space="preserve">YT: </w:t>
    </w:r>
    <w:hyperlink r:id="rId6" w:history="1">
      <w:r w:rsidR="00786310" w:rsidRPr="005065B9">
        <w:rPr>
          <w:rStyle w:val="Hypertextovodkaz"/>
          <w:rFonts w:cs="Arial"/>
          <w:color w:val="3052FF"/>
          <w:sz w:val="12"/>
          <w:szCs w:val="12"/>
          <w:lang w:val="de-DE"/>
        </w:rPr>
        <w:t>astrigema</w:t>
      </w:r>
    </w:hyperlink>
    <w:r w:rsidR="00786310" w:rsidRPr="005065B9">
      <w:rPr>
        <w:rFonts w:cs="Arial"/>
        <w:color w:val="000000"/>
        <w:sz w:val="12"/>
        <w:szCs w:val="12"/>
        <w:lang w:val="de-DE"/>
      </w:rPr>
      <w:t xml:space="preserve"> In: </w:t>
    </w:r>
    <w:hyperlink r:id="rId7" w:history="1">
      <w:r w:rsidR="00786310" w:rsidRPr="005065B9">
        <w:rPr>
          <w:rStyle w:val="Hypertextovodkaz"/>
          <w:rFonts w:cs="Arial"/>
          <w:color w:val="3052FF"/>
          <w:sz w:val="12"/>
          <w:szCs w:val="12"/>
          <w:lang w:val="de-DE"/>
        </w:rPr>
        <w:t>trigema-a-s-</w:t>
      </w:r>
    </w:hyperlink>
  </w:p>
  <w:p w14:paraId="38BC9127" w14:textId="77777777" w:rsidR="00786310" w:rsidRPr="00F547FF" w:rsidRDefault="00786310" w:rsidP="00786310">
    <w:pPr>
      <w:autoSpaceDE w:val="0"/>
      <w:autoSpaceDN w:val="0"/>
      <w:adjustRightInd w:val="0"/>
      <w:spacing w:line="288" w:lineRule="auto"/>
      <w:textAlignment w:val="center"/>
      <w:rPr>
        <w:rFonts w:cs="Arial"/>
        <w:color w:val="000000"/>
        <w:sz w:val="12"/>
        <w:szCs w:val="12"/>
        <w:lang w:val="de-DE"/>
      </w:rPr>
    </w:pPr>
  </w:p>
  <w:p w14:paraId="4698E3A6" w14:textId="48FA582C" w:rsidR="00E776D8" w:rsidRDefault="00E776D8" w:rsidP="00E776D8">
    <w:pPr>
      <w:rPr>
        <w:rFonts w:eastAsia="Times New Roman" w:cs="Arial"/>
        <w:sz w:val="10"/>
        <w:szCs w:val="10"/>
        <w:lang w:eastAsia="cs-CZ"/>
      </w:rPr>
    </w:pPr>
    <w:r>
      <w:rPr>
        <w:rFonts w:eastAsia="Times New Roman" w:cs="Arial"/>
        <w:sz w:val="10"/>
        <w:szCs w:val="10"/>
        <w:lang w:eastAsia="cs-CZ"/>
      </w:rPr>
      <w:t>Skupin Trigema</w:t>
    </w:r>
  </w:p>
  <w:p w14:paraId="7152FCF6" w14:textId="3DDF9D0D" w:rsidR="00E776D8" w:rsidRPr="00E776D8" w:rsidRDefault="00E776D8" w:rsidP="00E776D8">
    <w:pPr>
      <w:rPr>
        <w:rFonts w:eastAsia="Times New Roman" w:cs="Arial"/>
        <w:sz w:val="10"/>
        <w:szCs w:val="10"/>
        <w:lang w:eastAsia="cs-CZ"/>
      </w:rPr>
    </w:pPr>
    <w:r w:rsidRPr="00E776D8">
      <w:rPr>
        <w:rFonts w:eastAsia="Times New Roman" w:cs="Arial"/>
        <w:sz w:val="10"/>
        <w:szCs w:val="10"/>
        <w:lang w:eastAsia="cs-CZ"/>
      </w:rPr>
      <w:t xml:space="preserve">Jsme investiční skupinou, která se zaměřuje na rezidenční development opírající se o prověřený koncept Chytrého bydlení. Významnou součástí našich aktivit je také stavební výroba. Provozujeme rovněž vědeckotechnické parky i volnočasový areál Monínec. Ve Veselí nad Moravou připravujeme vinařský areál a produkujeme již nyní vlastní značku vín Dog in Dock. V našem portfoliu je dále startupový agregátor nemovitostí Flat Zone. </w:t>
    </w:r>
  </w:p>
  <w:p w14:paraId="17BF63E1" w14:textId="77777777" w:rsidR="00E776D8" w:rsidRPr="00E776D8" w:rsidRDefault="00E776D8" w:rsidP="00E776D8">
    <w:pPr>
      <w:rPr>
        <w:rFonts w:eastAsia="Times New Roman" w:cs="Arial"/>
        <w:sz w:val="10"/>
        <w:szCs w:val="10"/>
        <w:lang w:eastAsia="cs-CZ"/>
      </w:rPr>
    </w:pPr>
    <w:r w:rsidRPr="00E776D8">
      <w:rPr>
        <w:rFonts w:eastAsia="Times New Roman" w:cs="Arial"/>
        <w:sz w:val="10"/>
        <w:szCs w:val="10"/>
        <w:lang w:eastAsia="cs-CZ"/>
      </w:rPr>
      <w:t xml:space="preserve">Na trhu působíme již více než čtvrtstoletí. Jsme aktivní v celé České republice. Dlouhodobě podporujeme řadu společensky prospěšných projektů, jako jsou například Centrum Paraple nebo společnost Czech Photo, která pořádá mimo jiné i prestižní fotografické soutěže Czech Press Photo a Czech Nature Photo a provozuje galerii Czech Photo Centre. Pomáháme rovněž rozvoji oblasti Toulava. </w:t>
    </w:r>
  </w:p>
  <w:p w14:paraId="2467619E" w14:textId="77777777" w:rsidR="00E776D8" w:rsidRPr="00E776D8" w:rsidRDefault="00E776D8" w:rsidP="00E776D8">
    <w:pPr>
      <w:spacing w:after="0" w:line="240" w:lineRule="auto"/>
      <w:rPr>
        <w:rFonts w:eastAsia="Times New Roman" w:cs="Arial"/>
        <w:sz w:val="10"/>
        <w:szCs w:val="10"/>
        <w:lang w:eastAsia="cs-CZ"/>
      </w:rPr>
    </w:pPr>
    <w:r w:rsidRPr="00E776D8">
      <w:rPr>
        <w:rFonts w:eastAsia="Times New Roman" w:cs="Arial"/>
        <w:color w:val="000000"/>
        <w:sz w:val="10"/>
        <w:szCs w:val="10"/>
        <w:lang w:eastAsia="cs-CZ"/>
      </w:rPr>
      <w:t>S každým nově vzniklým projektem a aktivitou po sobě zanecháváme odkaz pro další generace. Také proto se ve své práci řídíme i citem a vnitřním hlasem, který nám slouží jako šestý smysl. Jsme nezávislí, jsme Trigema.</w:t>
    </w:r>
  </w:p>
  <w:p w14:paraId="29AF1DC7" w14:textId="77777777" w:rsidR="00786310" w:rsidRPr="003E7A92" w:rsidRDefault="00786310" w:rsidP="00786310">
    <w:pPr>
      <w:autoSpaceDE w:val="0"/>
      <w:autoSpaceDN w:val="0"/>
      <w:adjustRightInd w:val="0"/>
      <w:spacing w:line="288" w:lineRule="auto"/>
      <w:textAlignment w:val="center"/>
      <w:rPr>
        <w:rFonts w:cs="Arial"/>
        <w:color w:val="000000"/>
        <w:sz w:val="12"/>
        <w:szCs w:val="12"/>
      </w:rPr>
    </w:pPr>
  </w:p>
  <w:p w14:paraId="3E163462" w14:textId="486E36C4" w:rsidR="00786310" w:rsidRPr="005065B9" w:rsidRDefault="00786310" w:rsidP="00786310">
    <w:pPr>
      <w:autoSpaceDE w:val="0"/>
      <w:autoSpaceDN w:val="0"/>
      <w:adjustRightInd w:val="0"/>
      <w:spacing w:line="288" w:lineRule="auto"/>
      <w:jc w:val="left"/>
      <w:textAlignment w:val="center"/>
      <w:rPr>
        <w:rFonts w:cs="Arial"/>
        <w:color w:val="000000"/>
        <w:spacing w:val="-1"/>
        <w:sz w:val="12"/>
        <w:szCs w:val="12"/>
        <w:lang w:val="en-GB"/>
      </w:rPr>
    </w:pPr>
    <w:r w:rsidRPr="005065B9">
      <w:rPr>
        <w:rFonts w:cs="Arial"/>
        <w:color w:val="000000"/>
        <w:spacing w:val="-1"/>
        <w:sz w:val="12"/>
        <w:szCs w:val="12"/>
        <w:lang w:val="en-GB"/>
      </w:rPr>
      <w:t xml:space="preserve">Trigema a.s., </w:t>
    </w:r>
    <w:r w:rsidR="005B69C0" w:rsidRPr="005065B9">
      <w:rPr>
        <w:rFonts w:cs="Arial"/>
        <w:color w:val="000000"/>
        <w:spacing w:val="-1"/>
        <w:sz w:val="12"/>
        <w:szCs w:val="12"/>
        <w:lang w:val="en-GB"/>
      </w:rPr>
      <w:t xml:space="preserve">Explora Business Centre, </w:t>
    </w:r>
    <w:r w:rsidRPr="005065B9">
      <w:rPr>
        <w:rFonts w:cs="Arial"/>
        <w:color w:val="000000"/>
        <w:spacing w:val="-1"/>
        <w:sz w:val="12"/>
        <w:szCs w:val="12"/>
        <w:lang w:val="en-GB"/>
      </w:rPr>
      <w:t xml:space="preserve">Bucharova 2641/14, Praha 5, 227 355 211, +420 737 283 300, </w:t>
    </w:r>
    <w:hyperlink r:id="rId8" w:history="1">
      <w:r w:rsidRPr="005065B9">
        <w:rPr>
          <w:rStyle w:val="Hypertextovodkaz"/>
          <w:rFonts w:cs="Arial"/>
          <w:color w:val="3052FF"/>
          <w:spacing w:val="-1"/>
          <w:sz w:val="12"/>
          <w:szCs w:val="12"/>
          <w:lang w:val="en-GB"/>
        </w:rPr>
        <w:t>mapa,</w:t>
      </w:r>
    </w:hyperlink>
    <w:r w:rsidRPr="005065B9">
      <w:rPr>
        <w:rFonts w:cs="Arial"/>
        <w:color w:val="3052FF"/>
        <w:spacing w:val="-1"/>
        <w:sz w:val="12"/>
        <w:szCs w:val="12"/>
        <w:lang w:val="en-GB"/>
      </w:rPr>
      <w:t xml:space="preserve"> </w:t>
    </w:r>
    <w:hyperlink r:id="rId9" w:history="1">
      <w:r w:rsidRPr="005065B9">
        <w:rPr>
          <w:rStyle w:val="Hypertextovodkaz"/>
          <w:rFonts w:cs="Arial"/>
          <w:color w:val="3052FF"/>
          <w:spacing w:val="-1"/>
          <w:sz w:val="12"/>
          <w:szCs w:val="12"/>
          <w:lang w:val="en-GB"/>
        </w:rPr>
        <w:t>info@trigema.cz,</w:t>
      </w:r>
    </w:hyperlink>
    <w:r w:rsidRPr="005065B9">
      <w:rPr>
        <w:rFonts w:cs="Arial"/>
        <w:color w:val="3052FF"/>
        <w:spacing w:val="-1"/>
        <w:sz w:val="12"/>
        <w:szCs w:val="12"/>
        <w:lang w:val="en-GB"/>
      </w:rPr>
      <w:t xml:space="preserve"> </w:t>
    </w:r>
    <w:hyperlink r:id="rId10" w:history="1">
      <w:r w:rsidRPr="005065B9">
        <w:rPr>
          <w:rStyle w:val="Hypertextovodkaz"/>
          <w:rFonts w:cs="Arial"/>
          <w:color w:val="3052FF"/>
          <w:spacing w:val="-1"/>
          <w:sz w:val="12"/>
          <w:szCs w:val="12"/>
          <w:lang w:val="en-GB"/>
        </w:rPr>
        <w:t>www.trigema.cz</w:t>
      </w:r>
    </w:hyperlink>
  </w:p>
  <w:p w14:paraId="74E46C50" w14:textId="77777777" w:rsidR="00786310" w:rsidRPr="003E7A92" w:rsidRDefault="00786310" w:rsidP="00786310">
    <w:pPr>
      <w:pStyle w:val="Zpat"/>
      <w:rPr>
        <w:rFonts w:cs="Arial"/>
        <w:sz w:val="12"/>
        <w:szCs w:val="12"/>
      </w:rPr>
    </w:pPr>
  </w:p>
  <w:p w14:paraId="5C7ABFF8" w14:textId="500034EF" w:rsidR="004204AA" w:rsidRPr="00786310" w:rsidRDefault="004204AA" w:rsidP="00786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1561" w14:textId="77777777" w:rsidR="00294569" w:rsidRDefault="00294569" w:rsidP="00B0406B">
      <w:pPr>
        <w:spacing w:after="0" w:line="240" w:lineRule="auto"/>
      </w:pPr>
      <w:r>
        <w:separator/>
      </w:r>
    </w:p>
  </w:footnote>
  <w:footnote w:type="continuationSeparator" w:id="0">
    <w:p w14:paraId="04ECC245" w14:textId="77777777" w:rsidR="00294569" w:rsidRDefault="00294569" w:rsidP="00B0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6D8E" w14:textId="77777777" w:rsidR="005065B9" w:rsidRDefault="005065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C9E6" w14:textId="77777777" w:rsidR="00B0406B" w:rsidRDefault="004204AA" w:rsidP="00B0406B">
    <w:pPr>
      <w:pStyle w:val="Zhlav"/>
      <w:tabs>
        <w:tab w:val="left" w:pos="851"/>
      </w:tabs>
    </w:pPr>
    <w:r>
      <w:rPr>
        <w:noProof/>
      </w:rPr>
      <w:drawing>
        <wp:anchor distT="0" distB="0" distL="114300" distR="114300" simplePos="0" relativeHeight="251663360" behindDoc="0" locked="0" layoutInCell="1" allowOverlap="1" wp14:anchorId="31BBF592" wp14:editId="12C8BB82">
          <wp:simplePos x="0" y="0"/>
          <wp:positionH relativeFrom="page">
            <wp:posOffset>540385</wp:posOffset>
          </wp:positionH>
          <wp:positionV relativeFrom="page">
            <wp:posOffset>540385</wp:posOffset>
          </wp:positionV>
          <wp:extent cx="331200" cy="284400"/>
          <wp:effectExtent l="0" t="0" r="0" b="1905"/>
          <wp:wrapSquare wrapText="bothSides"/>
          <wp:docPr id="2" name="Grafický 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Lst>
                  </a:blip>
                  <a:stretch>
                    <a:fillRect/>
                  </a:stretch>
                </pic:blipFill>
                <pic:spPr>
                  <a:xfrm>
                    <a:off x="0" y="0"/>
                    <a:ext cx="331200" cy="28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9061" w14:textId="77777777" w:rsidR="004204AA" w:rsidRDefault="004204AA">
    <w:pPr>
      <w:pStyle w:val="Zhlav"/>
    </w:pPr>
    <w:r>
      <w:rPr>
        <w:noProof/>
      </w:rPr>
      <w:drawing>
        <wp:anchor distT="0" distB="0" distL="114300" distR="114300" simplePos="0" relativeHeight="251661312" behindDoc="0" locked="0" layoutInCell="1" allowOverlap="1" wp14:anchorId="39CE190F" wp14:editId="32A41C15">
          <wp:simplePos x="0" y="0"/>
          <wp:positionH relativeFrom="page">
            <wp:posOffset>540385</wp:posOffset>
          </wp:positionH>
          <wp:positionV relativeFrom="page">
            <wp:posOffset>540385</wp:posOffset>
          </wp:positionV>
          <wp:extent cx="1256400" cy="284400"/>
          <wp:effectExtent l="0" t="0" r="1270" b="1905"/>
          <wp:wrapSquare wrapText="bothSides"/>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6400" cy="28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6B"/>
    <w:rsid w:val="00003CF2"/>
    <w:rsid w:val="00284598"/>
    <w:rsid w:val="00294569"/>
    <w:rsid w:val="002B3F58"/>
    <w:rsid w:val="002F30C7"/>
    <w:rsid w:val="004204AA"/>
    <w:rsid w:val="00422330"/>
    <w:rsid w:val="004704DD"/>
    <w:rsid w:val="00471785"/>
    <w:rsid w:val="005065B9"/>
    <w:rsid w:val="005B69C0"/>
    <w:rsid w:val="00786310"/>
    <w:rsid w:val="007E3B08"/>
    <w:rsid w:val="00810313"/>
    <w:rsid w:val="00810F19"/>
    <w:rsid w:val="008347C8"/>
    <w:rsid w:val="0084524A"/>
    <w:rsid w:val="00846B5C"/>
    <w:rsid w:val="0084718F"/>
    <w:rsid w:val="008523E3"/>
    <w:rsid w:val="0097023E"/>
    <w:rsid w:val="009D1DAC"/>
    <w:rsid w:val="009E30BF"/>
    <w:rsid w:val="00A97BF5"/>
    <w:rsid w:val="00B0406B"/>
    <w:rsid w:val="00B246EB"/>
    <w:rsid w:val="00B31D46"/>
    <w:rsid w:val="00BC6B98"/>
    <w:rsid w:val="00BD165E"/>
    <w:rsid w:val="00CB49AB"/>
    <w:rsid w:val="00CC350C"/>
    <w:rsid w:val="00CD70DE"/>
    <w:rsid w:val="00CF6141"/>
    <w:rsid w:val="00DA0F57"/>
    <w:rsid w:val="00DC6FCE"/>
    <w:rsid w:val="00E42E69"/>
    <w:rsid w:val="00E776D8"/>
    <w:rsid w:val="00F301A0"/>
    <w:rsid w:val="00F96B85"/>
    <w:rsid w:val="00FA1E88"/>
    <w:rsid w:val="00FB1DA0"/>
    <w:rsid w:val="00FB28FF"/>
    <w:rsid w:val="00FD7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E371F3"/>
  <w15:chartTrackingRefBased/>
  <w15:docId w15:val="{6A4793C3-B758-4526-AE26-F1893AA3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0406B"/>
    <w:pPr>
      <w:spacing w:after="120" w:line="312" w:lineRule="auto"/>
      <w:contextualSpacing/>
      <w:jc w:val="both"/>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GNazev">
    <w:name w:val="TG_Nazev"/>
    <w:basedOn w:val="Nzev"/>
    <w:rsid w:val="00BD165E"/>
    <w:pPr>
      <w:spacing w:before="360" w:after="240" w:line="360" w:lineRule="auto"/>
      <w:jc w:val="center"/>
    </w:pPr>
    <w:rPr>
      <w:rFonts w:ascii="Arial" w:hAnsi="Arial" w:cs="Times New Roman (Nadpisy CS)"/>
      <w:color w:val="282727"/>
      <w:spacing w:val="10"/>
      <w:sz w:val="40"/>
    </w:rPr>
  </w:style>
  <w:style w:type="paragraph" w:styleId="Nzev">
    <w:name w:val="Title"/>
    <w:basedOn w:val="Normln"/>
    <w:next w:val="Normln"/>
    <w:link w:val="NzevChar"/>
    <w:uiPriority w:val="10"/>
    <w:rsid w:val="00BD165E"/>
    <w:pPr>
      <w:spacing w:after="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165E"/>
    <w:rPr>
      <w:rFonts w:asciiTheme="majorHAnsi" w:eastAsiaTheme="majorEastAsia" w:hAnsiTheme="majorHAnsi" w:cstheme="majorBidi"/>
      <w:spacing w:val="-10"/>
      <w:kern w:val="28"/>
      <w:sz w:val="56"/>
      <w:szCs w:val="56"/>
    </w:rPr>
  </w:style>
  <w:style w:type="paragraph" w:customStyle="1" w:styleId="TG2Podnadpis">
    <w:name w:val="TG_2_Podnadpis"/>
    <w:basedOn w:val="Podnadpis"/>
    <w:link w:val="TG2PodnadpisChar"/>
    <w:rsid w:val="00BD165E"/>
    <w:pPr>
      <w:snapToGrid w:val="0"/>
      <w:spacing w:line="360" w:lineRule="auto"/>
    </w:pPr>
    <w:rPr>
      <w:rFonts w:cs="Times New Roman (Základní text"/>
      <w:b/>
      <w:color w:val="000000" w:themeColor="text1"/>
      <w:sz w:val="20"/>
    </w:rPr>
  </w:style>
  <w:style w:type="character" w:customStyle="1" w:styleId="TG2PodnadpisChar">
    <w:name w:val="TG_2_Podnadpis Char"/>
    <w:basedOn w:val="PodnadpisChar"/>
    <w:link w:val="TG2Podnadpis"/>
    <w:rsid w:val="00BD165E"/>
    <w:rPr>
      <w:rFonts w:ascii="Arial" w:eastAsiaTheme="minorEastAsia" w:hAnsi="Arial" w:cs="Times New Roman (Základní text"/>
      <w:b/>
      <w:color w:val="000000" w:themeColor="text1"/>
      <w:spacing w:val="15"/>
      <w:sz w:val="20"/>
    </w:rPr>
  </w:style>
  <w:style w:type="paragraph" w:styleId="Podnadpis">
    <w:name w:val="Subtitle"/>
    <w:basedOn w:val="Normln"/>
    <w:next w:val="Normln"/>
    <w:link w:val="PodnadpisChar"/>
    <w:uiPriority w:val="11"/>
    <w:rsid w:val="00BD165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D165E"/>
    <w:rPr>
      <w:rFonts w:eastAsiaTheme="minorEastAsia"/>
      <w:color w:val="5A5A5A" w:themeColor="text1" w:themeTint="A5"/>
      <w:spacing w:val="15"/>
    </w:rPr>
  </w:style>
  <w:style w:type="paragraph" w:styleId="Zhlav">
    <w:name w:val="header"/>
    <w:basedOn w:val="Normln"/>
    <w:link w:val="ZhlavChar"/>
    <w:uiPriority w:val="99"/>
    <w:unhideWhenUsed/>
    <w:rsid w:val="00B040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406B"/>
    <w:rPr>
      <w:rFonts w:ascii="Arial" w:hAnsi="Arial"/>
      <w:sz w:val="18"/>
    </w:rPr>
  </w:style>
  <w:style w:type="paragraph" w:styleId="Zpat">
    <w:name w:val="footer"/>
    <w:basedOn w:val="Normln"/>
    <w:link w:val="ZpatChar"/>
    <w:unhideWhenUsed/>
    <w:rsid w:val="00B0406B"/>
    <w:pPr>
      <w:tabs>
        <w:tab w:val="center" w:pos="4536"/>
        <w:tab w:val="right" w:pos="9072"/>
      </w:tabs>
      <w:spacing w:after="0" w:line="240" w:lineRule="auto"/>
    </w:pPr>
  </w:style>
  <w:style w:type="character" w:customStyle="1" w:styleId="ZpatChar">
    <w:name w:val="Zápatí Char"/>
    <w:basedOn w:val="Standardnpsmoodstavce"/>
    <w:link w:val="Zpat"/>
    <w:uiPriority w:val="99"/>
    <w:rsid w:val="00B0406B"/>
    <w:rPr>
      <w:rFonts w:ascii="Arial" w:hAnsi="Arial"/>
      <w:sz w:val="18"/>
    </w:rPr>
  </w:style>
  <w:style w:type="paragraph" w:styleId="Textbubliny">
    <w:name w:val="Balloon Text"/>
    <w:basedOn w:val="Normln"/>
    <w:link w:val="TextbublinyChar"/>
    <w:uiPriority w:val="99"/>
    <w:semiHidden/>
    <w:unhideWhenUsed/>
    <w:rsid w:val="00DA0F57"/>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A0F57"/>
    <w:rPr>
      <w:rFonts w:ascii="Segoe UI" w:hAnsi="Segoe UI" w:cs="Segoe UI"/>
      <w:sz w:val="18"/>
      <w:szCs w:val="18"/>
    </w:rPr>
  </w:style>
  <w:style w:type="character" w:styleId="Zdraznnjemn">
    <w:name w:val="Subtle Emphasis"/>
    <w:basedOn w:val="Standardnpsmoodstavce"/>
    <w:uiPriority w:val="19"/>
    <w:rsid w:val="009E30BF"/>
    <w:rPr>
      <w:i/>
      <w:iCs/>
      <w:color w:val="404040" w:themeColor="text1" w:themeTint="BF"/>
    </w:rPr>
  </w:style>
  <w:style w:type="paragraph" w:customStyle="1" w:styleId="NormlnBold">
    <w:name w:val="Normální_Bold"/>
    <w:basedOn w:val="Normln"/>
    <w:link w:val="NormlnBoldChar"/>
    <w:qFormat/>
    <w:rsid w:val="009E30BF"/>
    <w:pPr>
      <w:spacing w:before="480"/>
      <w:contextualSpacing w:val="0"/>
    </w:pPr>
    <w:rPr>
      <w:b/>
    </w:rPr>
  </w:style>
  <w:style w:type="character" w:customStyle="1" w:styleId="NormlnBoldChar">
    <w:name w:val="Normální_Bold Char"/>
    <w:basedOn w:val="Standardnpsmoodstavce"/>
    <w:link w:val="NormlnBold"/>
    <w:rsid w:val="009E30BF"/>
    <w:rPr>
      <w:rFonts w:ascii="Arial" w:hAnsi="Arial"/>
      <w:b/>
      <w:sz w:val="18"/>
    </w:rPr>
  </w:style>
  <w:style w:type="paragraph" w:customStyle="1" w:styleId="TCitace">
    <w:name w:val="T_Citace"/>
    <w:basedOn w:val="Normln"/>
    <w:link w:val="TCitaceChar"/>
    <w:qFormat/>
    <w:rsid w:val="00786310"/>
    <w:rPr>
      <w:i/>
      <w:iCs/>
    </w:rPr>
  </w:style>
  <w:style w:type="character" w:styleId="Hypertextovodkaz">
    <w:name w:val="Hyperlink"/>
    <w:basedOn w:val="Standardnpsmoodstavce"/>
    <w:uiPriority w:val="99"/>
    <w:unhideWhenUsed/>
    <w:rsid w:val="00786310"/>
    <w:rPr>
      <w:color w:val="0563C1" w:themeColor="hyperlink"/>
      <w:u w:val="single"/>
    </w:rPr>
  </w:style>
  <w:style w:type="character" w:customStyle="1" w:styleId="TCitaceChar">
    <w:name w:val="T_Citace Char"/>
    <w:basedOn w:val="Standardnpsmoodstavce"/>
    <w:link w:val="TCitace"/>
    <w:rsid w:val="00786310"/>
    <w:rPr>
      <w:rFonts w:ascii="Arial" w:hAnsi="Arial"/>
      <w:i/>
      <w:iCs/>
      <w:sz w:val="18"/>
    </w:rPr>
  </w:style>
  <w:style w:type="paragraph" w:styleId="Odstavecseseznamem">
    <w:name w:val="List Paragraph"/>
    <w:basedOn w:val="Normln"/>
    <w:uiPriority w:val="34"/>
    <w:rsid w:val="00786310"/>
    <w:pPr>
      <w:ind w:left="720"/>
    </w:pPr>
  </w:style>
  <w:style w:type="paragraph" w:customStyle="1" w:styleId="Nadpis1">
    <w:name w:val="Nadpis_1"/>
    <w:basedOn w:val="NormlnBold"/>
    <w:link w:val="Nadpis1Char"/>
    <w:qFormat/>
    <w:rsid w:val="00B246EB"/>
    <w:rPr>
      <w:noProof/>
      <w:color w:val="3052FF"/>
      <w:sz w:val="36"/>
      <w:szCs w:val="36"/>
      <w:u w:val="single"/>
    </w:rPr>
  </w:style>
  <w:style w:type="character" w:customStyle="1" w:styleId="Nadpis1Char">
    <w:name w:val="Nadpis_1 Char"/>
    <w:basedOn w:val="NormlnBoldChar"/>
    <w:link w:val="Nadpis1"/>
    <w:rsid w:val="00B246EB"/>
    <w:rPr>
      <w:rFonts w:ascii="Arial" w:hAnsi="Arial"/>
      <w:b/>
      <w:noProof/>
      <w:color w:val="3052FF"/>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8" Type="http://schemas.openxmlformats.org/officeDocument/2006/relationships/hyperlink" Target="https://goo.gl/maps/7yMVDsWp4SV355Jo6" TargetMode="External"/><Relationship Id="rId3" Type="http://schemas.openxmlformats.org/officeDocument/2006/relationships/hyperlink" Target="https://www.facebook.com/asTrigema/" TargetMode="External"/><Relationship Id="rId7" Type="http://schemas.openxmlformats.org/officeDocument/2006/relationships/hyperlink" Target="https://www.linkedin.com/company/trigema-a-s-/?originalSubdomain=cz" TargetMode="External"/><Relationship Id="rId2" Type="http://schemas.openxmlformats.org/officeDocument/2006/relationships/hyperlink" Target="https://www.trigema.cz" TargetMode="External"/><Relationship Id="rId1" Type="http://schemas.openxmlformats.org/officeDocument/2006/relationships/hyperlink" Target="mailto:press@trigema.cz" TargetMode="External"/><Relationship Id="rId6" Type="http://schemas.openxmlformats.org/officeDocument/2006/relationships/hyperlink" Target="https://www.youtube.com/user/astrigema" TargetMode="External"/><Relationship Id="rId5" Type="http://schemas.openxmlformats.org/officeDocument/2006/relationships/hyperlink" Target="https://www.instagram.com/trigema_as/?hl=cs" TargetMode="External"/><Relationship Id="rId10" Type="http://schemas.openxmlformats.org/officeDocument/2006/relationships/hyperlink" Target="https://www.trigema.cz/" TargetMode="External"/><Relationship Id="rId4" Type="http://schemas.openxmlformats.org/officeDocument/2006/relationships/hyperlink" Target="https://twitter.com/Trigema_as" TargetMode="External"/><Relationship Id="rId9" Type="http://schemas.openxmlformats.org/officeDocument/2006/relationships/hyperlink" Target="mailto:info@trigem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Pánková Barbora</dc:creator>
  <cp:keywords/>
  <dc:description/>
  <cp:lastModifiedBy>Polák Radek</cp:lastModifiedBy>
  <cp:revision>4</cp:revision>
  <cp:lastPrinted>2021-05-31T07:47:00Z</cp:lastPrinted>
  <dcterms:created xsi:type="dcterms:W3CDTF">2021-05-28T08:25:00Z</dcterms:created>
  <dcterms:modified xsi:type="dcterms:W3CDTF">2021-05-31T07:49:00Z</dcterms:modified>
</cp:coreProperties>
</file>