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2E" w:rsidRPr="00F54753" w:rsidRDefault="0092542E">
      <w:pPr>
        <w:rPr>
          <w:sz w:val="16"/>
          <w:szCs w:val="16"/>
        </w:rPr>
      </w:pPr>
    </w:p>
    <w:p w:rsidR="003A43C6" w:rsidRPr="003A43C6" w:rsidRDefault="003A43C6" w:rsidP="003A43C6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3A43C6">
        <w:rPr>
          <w:rFonts w:ascii="Arial Black" w:hAnsi="Arial Black"/>
          <w:b/>
          <w:bCs/>
          <w:sz w:val="28"/>
          <w:szCs w:val="28"/>
        </w:rPr>
        <w:t>Prodeje nových bytů rostou, ceny se zvedají jen mírně</w:t>
      </w:r>
    </w:p>
    <w:p w:rsidR="003A43C6" w:rsidRDefault="003A43C6" w:rsidP="003A43C6"/>
    <w:p w:rsidR="003A43C6" w:rsidRPr="00473942" w:rsidRDefault="003A43C6" w:rsidP="00473942">
      <w:pPr>
        <w:spacing w:line="360" w:lineRule="auto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Praha, 21. října 2020</w:t>
      </w:r>
    </w:p>
    <w:p w:rsidR="003A43C6" w:rsidRPr="00473942" w:rsidRDefault="003A43C6" w:rsidP="0047394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3942">
        <w:rPr>
          <w:rFonts w:ascii="Arial" w:hAnsi="Arial" w:cs="Arial"/>
          <w:b/>
          <w:bCs/>
          <w:sz w:val="20"/>
          <w:szCs w:val="20"/>
        </w:rPr>
        <w:t xml:space="preserve">Poptávka po novém bydlení v Praze roste. Ve třetím čtvrtletí se prodalo </w:t>
      </w:r>
      <w:r w:rsidRPr="00473942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1 350</w:t>
      </w:r>
      <w:r w:rsidRPr="00473942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 xml:space="preserve"> </w:t>
      </w:r>
      <w:r w:rsidRPr="00473942">
        <w:rPr>
          <w:rFonts w:ascii="Arial" w:hAnsi="Arial" w:cs="Arial"/>
          <w:b/>
          <w:bCs/>
          <w:sz w:val="20"/>
          <w:szCs w:val="20"/>
        </w:rPr>
        <w:t xml:space="preserve">jednotek, tedy o </w:t>
      </w:r>
      <w:r w:rsidRPr="00473942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250 </w:t>
      </w:r>
      <w:r w:rsidRPr="00473942">
        <w:rPr>
          <w:rFonts w:ascii="Arial" w:hAnsi="Arial" w:cs="Arial"/>
          <w:b/>
          <w:bCs/>
          <w:sz w:val="20"/>
          <w:szCs w:val="20"/>
        </w:rPr>
        <w:t xml:space="preserve">více než v předchozím kvartálu, zjistila analýza společností </w:t>
      </w:r>
      <w:proofErr w:type="spellStart"/>
      <w:r w:rsidRPr="00473942">
        <w:rPr>
          <w:rFonts w:ascii="Arial" w:hAnsi="Arial" w:cs="Arial"/>
          <w:b/>
          <w:bCs/>
          <w:sz w:val="20"/>
          <w:szCs w:val="20"/>
        </w:rPr>
        <w:t>Trigema</w:t>
      </w:r>
      <w:proofErr w:type="spellEnd"/>
      <w:r w:rsidRPr="00473942">
        <w:rPr>
          <w:rFonts w:ascii="Arial" w:hAnsi="Arial" w:cs="Arial"/>
          <w:b/>
          <w:bCs/>
          <w:sz w:val="20"/>
          <w:szCs w:val="20"/>
        </w:rPr>
        <w:t xml:space="preserve">, Skanska Reality a </w:t>
      </w:r>
      <w:proofErr w:type="spellStart"/>
      <w:r w:rsidRPr="00473942">
        <w:rPr>
          <w:rFonts w:ascii="Arial" w:hAnsi="Arial" w:cs="Arial"/>
          <w:b/>
          <w:bCs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b/>
          <w:bCs/>
          <w:sz w:val="20"/>
          <w:szCs w:val="20"/>
        </w:rPr>
        <w:t xml:space="preserve"> Group. Jejich průměrná cena se zvýšila na 110 117 korun na m</w:t>
      </w:r>
      <w:r w:rsidRPr="00473942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b/>
          <w:bCs/>
          <w:sz w:val="20"/>
          <w:szCs w:val="20"/>
        </w:rPr>
        <w:t xml:space="preserve">. Počet nabízených bytů se však mezikvartálně snížil na </w:t>
      </w:r>
      <w:r w:rsidRPr="00473942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5 700 </w:t>
      </w:r>
      <w:r w:rsidRPr="00473942">
        <w:rPr>
          <w:rFonts w:ascii="Arial" w:hAnsi="Arial" w:cs="Arial"/>
          <w:b/>
          <w:bCs/>
          <w:sz w:val="20"/>
          <w:szCs w:val="20"/>
        </w:rPr>
        <w:t xml:space="preserve">jednotek. Mimo metropoli bylo podle analýzy </w:t>
      </w:r>
      <w:proofErr w:type="spellStart"/>
      <w:r w:rsidRPr="00473942">
        <w:rPr>
          <w:rFonts w:ascii="Arial" w:hAnsi="Arial" w:cs="Arial"/>
          <w:b/>
          <w:bCs/>
          <w:sz w:val="20"/>
          <w:szCs w:val="20"/>
        </w:rPr>
        <w:t>Trigemy</w:t>
      </w:r>
      <w:proofErr w:type="spellEnd"/>
      <w:r w:rsidRPr="00473942">
        <w:rPr>
          <w:rFonts w:ascii="Arial" w:hAnsi="Arial" w:cs="Arial"/>
          <w:b/>
          <w:bCs/>
          <w:sz w:val="20"/>
          <w:szCs w:val="20"/>
        </w:rPr>
        <w:t xml:space="preserve"> ve stejném období prodáno 1 725 jednotek. Cena za nové bydlení zde v průměru dosáhla na 64 208 korun za m</w:t>
      </w:r>
      <w:r w:rsidRPr="00473942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 xml:space="preserve">Během letošního roku se zatím v Praze prodalo </w:t>
      </w:r>
      <w:r w:rsidRPr="00473942">
        <w:rPr>
          <w:rFonts w:ascii="Arial" w:hAnsi="Arial" w:cs="Arial"/>
          <w:color w:val="0D0D0D" w:themeColor="text1" w:themeTint="F2"/>
          <w:sz w:val="20"/>
          <w:szCs w:val="20"/>
        </w:rPr>
        <w:t xml:space="preserve">3 750 </w:t>
      </w:r>
      <w:r w:rsidRPr="00473942">
        <w:rPr>
          <w:rFonts w:ascii="Arial" w:hAnsi="Arial" w:cs="Arial"/>
          <w:sz w:val="20"/>
          <w:szCs w:val="20"/>
        </w:rPr>
        <w:t xml:space="preserve">nových bytů, dokládá výzkum společností </w:t>
      </w:r>
      <w:proofErr w:type="spellStart"/>
      <w:r w:rsidRPr="00473942">
        <w:rPr>
          <w:rFonts w:ascii="Arial" w:hAnsi="Arial" w:cs="Arial"/>
          <w:sz w:val="20"/>
          <w:szCs w:val="20"/>
        </w:rPr>
        <w:t>Trigema</w:t>
      </w:r>
      <w:proofErr w:type="spellEnd"/>
      <w:r w:rsidRPr="00473942">
        <w:rPr>
          <w:rFonts w:ascii="Arial" w:hAnsi="Arial" w:cs="Arial"/>
          <w:sz w:val="20"/>
          <w:szCs w:val="20"/>
        </w:rPr>
        <w:t xml:space="preserve">, Skanska Reality a </w:t>
      </w:r>
      <w:proofErr w:type="spellStart"/>
      <w:r w:rsidRPr="00473942">
        <w:rPr>
          <w:rFonts w:ascii="Arial" w:hAnsi="Arial" w:cs="Arial"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sz w:val="20"/>
          <w:szCs w:val="20"/>
        </w:rPr>
        <w:t xml:space="preserve"> Group. Ve třetím čtvrtletí to bylo </w:t>
      </w:r>
      <w:r w:rsidRPr="00473942">
        <w:rPr>
          <w:rFonts w:ascii="Arial" w:hAnsi="Arial" w:cs="Arial"/>
          <w:color w:val="0D0D0D" w:themeColor="text1" w:themeTint="F2"/>
          <w:sz w:val="20"/>
          <w:szCs w:val="20"/>
        </w:rPr>
        <w:t xml:space="preserve">1 350 </w:t>
      </w:r>
      <w:r w:rsidRPr="00473942">
        <w:rPr>
          <w:rFonts w:ascii="Arial" w:hAnsi="Arial" w:cs="Arial"/>
          <w:sz w:val="20"/>
          <w:szCs w:val="20"/>
        </w:rPr>
        <w:t xml:space="preserve">jednotek. Pro srovnání: loni si celkově našlo své zájemce 5 600 a v předminulém roce 5 000 jednotek. Lze předpokládat, že obdobný počet nových bytů se v metropoli prodá rovněž letos. Uvedený trend potvrzuje, že </w:t>
      </w:r>
      <w:proofErr w:type="spellStart"/>
      <w:r w:rsidRPr="00473942">
        <w:rPr>
          <w:rFonts w:ascii="Arial" w:hAnsi="Arial" w:cs="Arial"/>
          <w:sz w:val="20"/>
          <w:szCs w:val="20"/>
        </w:rPr>
        <w:t>koronavirová</w:t>
      </w:r>
      <w:proofErr w:type="spellEnd"/>
      <w:r w:rsidRPr="00473942">
        <w:rPr>
          <w:rFonts w:ascii="Arial" w:hAnsi="Arial" w:cs="Arial"/>
          <w:sz w:val="20"/>
          <w:szCs w:val="20"/>
        </w:rPr>
        <w:t xml:space="preserve"> pandemie nemá na zájem o nové bydlení výraznější vliv. 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„</w:t>
      </w:r>
      <w:r w:rsidRPr="00473942">
        <w:rPr>
          <w:rFonts w:ascii="Arial" w:hAnsi="Arial" w:cs="Arial"/>
          <w:i/>
          <w:iCs/>
          <w:sz w:val="20"/>
          <w:szCs w:val="20"/>
        </w:rPr>
        <w:t>Prodeje nových bytů v Praze vzrostly oproti minulému čtvrtletí téměř o čtvrtinu. Poptávku nyní akcelerují velmi levné hypotéky, o které je rekordní zájem. Potvrzuje se také to, že lidé v nejisté době vnímají nemovitosti jako bezpečné uložení peněz a ani nyní koupi neodkládají. Podle našich analýz by se letos v Praze mohlo celkem prodat kolem pěti tisíc nových bytů</w:t>
      </w:r>
      <w:r w:rsidRPr="00473942">
        <w:rPr>
          <w:rFonts w:ascii="Arial" w:hAnsi="Arial" w:cs="Arial"/>
          <w:sz w:val="20"/>
          <w:szCs w:val="20"/>
        </w:rPr>
        <w:t xml:space="preserve">,“ říká zakladatel a šéf </w:t>
      </w:r>
      <w:proofErr w:type="spellStart"/>
      <w:r w:rsidRPr="00473942">
        <w:rPr>
          <w:rFonts w:ascii="Arial" w:hAnsi="Arial" w:cs="Arial"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sz w:val="20"/>
          <w:szCs w:val="20"/>
        </w:rPr>
        <w:t xml:space="preserve"> Group Dušan Kunovský.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Průměrná cena za prodaný byt dosáhla v průběhu třetího kvartálu na 110 117 korun na m</w:t>
      </w:r>
      <w:r w:rsidRPr="00473942">
        <w:rPr>
          <w:rFonts w:ascii="Arial" w:hAnsi="Arial" w:cs="Arial"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sz w:val="20"/>
          <w:szCs w:val="20"/>
        </w:rPr>
        <w:t>. Mezikvartálně tak vzrostla o 1,7 a meziročně o 3,2 procent. Loni ve stejném období činila 106 713 a předloni 96 000 korun na m</w:t>
      </w:r>
      <w:r w:rsidRPr="00473942">
        <w:rPr>
          <w:rFonts w:ascii="Arial" w:hAnsi="Arial" w:cs="Arial"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sz w:val="20"/>
          <w:szCs w:val="20"/>
        </w:rPr>
        <w:t>. Před třemi roky to bylo ještě 83 150 a před čtyřmi 69 517 korun na m</w:t>
      </w:r>
      <w:r w:rsidRPr="00473942">
        <w:rPr>
          <w:rFonts w:ascii="Arial" w:hAnsi="Arial" w:cs="Arial"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sz w:val="20"/>
          <w:szCs w:val="20"/>
        </w:rPr>
        <w:t>. Z toho je vidět, že míra růstu cen za nové bydlení už není za posledních 12 měsíců tak vysoká, jak tomu bylo v předchozím období.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„</w:t>
      </w:r>
      <w:r w:rsidRPr="00473942">
        <w:rPr>
          <w:rFonts w:ascii="Arial" w:hAnsi="Arial" w:cs="Arial"/>
          <w:i/>
          <w:iCs/>
          <w:sz w:val="20"/>
          <w:szCs w:val="20"/>
        </w:rPr>
        <w:t>Nad 100 000 korun na m</w:t>
      </w:r>
      <w:r w:rsidRPr="00473942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i/>
          <w:iCs/>
          <w:sz w:val="20"/>
          <w:szCs w:val="20"/>
        </w:rPr>
        <w:t xml:space="preserve"> je v Praze více než 70 procent všech prodaných bytů. Plná čtvrtina z nich se pak pohybuje nad 120 000 korunami za m</w:t>
      </w:r>
      <w:r w:rsidRPr="00473942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i/>
          <w:iCs/>
          <w:sz w:val="20"/>
          <w:szCs w:val="20"/>
        </w:rPr>
        <w:t>. Ceny se ale v posledním roce zvedají už jen mírně. Zhruba o polovinu se přitom za tuto dobu zv</w:t>
      </w:r>
      <w:r w:rsidR="00EC2BF1" w:rsidRPr="00473942">
        <w:rPr>
          <w:rFonts w:ascii="Arial" w:hAnsi="Arial" w:cs="Arial"/>
          <w:i/>
          <w:iCs/>
          <w:sz w:val="20"/>
          <w:szCs w:val="20"/>
        </w:rPr>
        <w:t>ýšil</w:t>
      </w:r>
      <w:r w:rsidRPr="00473942">
        <w:rPr>
          <w:rFonts w:ascii="Arial" w:hAnsi="Arial" w:cs="Arial"/>
          <w:i/>
          <w:iCs/>
          <w:sz w:val="20"/>
          <w:szCs w:val="20"/>
        </w:rPr>
        <w:t xml:space="preserve"> počet bytů, které jsou v rozpětí od 100 do 110 000 korun na m</w:t>
      </w:r>
      <w:r w:rsidRPr="00473942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sz w:val="20"/>
          <w:szCs w:val="20"/>
        </w:rPr>
        <w:t xml:space="preserve">,“ </w:t>
      </w:r>
      <w:r w:rsidR="00A53C81" w:rsidRPr="00473942">
        <w:rPr>
          <w:rFonts w:ascii="Arial" w:hAnsi="Arial" w:cs="Arial"/>
          <w:sz w:val="20"/>
          <w:szCs w:val="20"/>
        </w:rPr>
        <w:t>vysvětluje</w:t>
      </w:r>
      <w:r w:rsidRPr="00473942">
        <w:rPr>
          <w:rFonts w:ascii="Arial" w:hAnsi="Arial" w:cs="Arial"/>
          <w:sz w:val="20"/>
          <w:szCs w:val="20"/>
        </w:rPr>
        <w:t xml:space="preserve"> Marcel Soural, předseda představenstva společnosti </w:t>
      </w:r>
      <w:proofErr w:type="spellStart"/>
      <w:r w:rsidRPr="00473942">
        <w:rPr>
          <w:rFonts w:ascii="Arial" w:hAnsi="Arial" w:cs="Arial"/>
          <w:sz w:val="20"/>
          <w:szCs w:val="20"/>
        </w:rPr>
        <w:t>Trigema</w:t>
      </w:r>
      <w:proofErr w:type="spellEnd"/>
      <w:r w:rsidRPr="00473942">
        <w:rPr>
          <w:rFonts w:ascii="Arial" w:hAnsi="Arial" w:cs="Arial"/>
          <w:sz w:val="20"/>
          <w:szCs w:val="20"/>
        </w:rPr>
        <w:t>.</w:t>
      </w:r>
    </w:p>
    <w:p w:rsidR="006C158D" w:rsidRDefault="006C158D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158D" w:rsidRDefault="006C158D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158D" w:rsidRDefault="006C158D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158D" w:rsidRDefault="006C158D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158D" w:rsidRDefault="006C158D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 xml:space="preserve">Nabídka nových bytů byla ke konci září v objemu </w:t>
      </w:r>
      <w:r w:rsidRPr="00473942">
        <w:rPr>
          <w:rFonts w:ascii="Arial" w:hAnsi="Arial" w:cs="Arial"/>
          <w:color w:val="0D0D0D" w:themeColor="text1" w:themeTint="F2"/>
          <w:sz w:val="20"/>
          <w:szCs w:val="20"/>
        </w:rPr>
        <w:t xml:space="preserve">5 700 </w:t>
      </w:r>
      <w:r w:rsidRPr="00473942">
        <w:rPr>
          <w:rFonts w:ascii="Arial" w:hAnsi="Arial" w:cs="Arial"/>
          <w:sz w:val="20"/>
          <w:szCs w:val="20"/>
        </w:rPr>
        <w:t>jednotek. To je o 100 méně než na konci června letošního roku. Loni na konci třetího kvartálu to bylo 5 300 a předloni pouze 4 650 jednotek. V roce 2017 se ve stejném období nabízelo 4 000 a rok předtím 4 300 bytů.</w:t>
      </w:r>
    </w:p>
    <w:p w:rsidR="00A53C81" w:rsidRPr="00473942" w:rsidRDefault="00A53C81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i/>
          <w:iCs/>
          <w:sz w:val="20"/>
          <w:szCs w:val="20"/>
        </w:rPr>
        <w:t>„Od slabých let 2015</w:t>
      </w:r>
      <w:r w:rsidR="00AE6352">
        <w:rPr>
          <w:rFonts w:ascii="Arial" w:hAnsi="Arial" w:cs="Arial"/>
          <w:i/>
          <w:iCs/>
          <w:sz w:val="20"/>
          <w:szCs w:val="20"/>
        </w:rPr>
        <w:t xml:space="preserve"> až </w:t>
      </w:r>
      <w:r w:rsidRPr="00473942">
        <w:rPr>
          <w:rFonts w:ascii="Arial" w:hAnsi="Arial" w:cs="Arial"/>
          <w:i/>
          <w:iCs/>
          <w:sz w:val="20"/>
          <w:szCs w:val="20"/>
        </w:rPr>
        <w:t>16 se nabídka nových bytů v Praze pomalu doplňuje</w:t>
      </w:r>
      <w:r w:rsidR="00AE6352">
        <w:rPr>
          <w:rFonts w:ascii="Arial" w:hAnsi="Arial" w:cs="Arial"/>
          <w:i/>
          <w:iCs/>
          <w:sz w:val="20"/>
          <w:szCs w:val="20"/>
        </w:rPr>
        <w:t>.</w:t>
      </w:r>
      <w:r w:rsidRPr="00473942">
        <w:rPr>
          <w:rFonts w:ascii="Arial" w:hAnsi="Arial" w:cs="Arial"/>
          <w:i/>
          <w:iCs/>
          <w:sz w:val="20"/>
          <w:szCs w:val="20"/>
        </w:rPr>
        <w:t xml:space="preserve"> </w:t>
      </w:r>
      <w:r w:rsidR="00AE6352">
        <w:rPr>
          <w:rFonts w:ascii="Arial" w:hAnsi="Arial" w:cs="Arial"/>
          <w:i/>
          <w:iCs/>
          <w:sz w:val="20"/>
          <w:szCs w:val="20"/>
        </w:rPr>
        <w:t>A</w:t>
      </w:r>
      <w:r w:rsidRPr="00473942">
        <w:rPr>
          <w:rFonts w:ascii="Arial" w:hAnsi="Arial" w:cs="Arial"/>
          <w:i/>
          <w:iCs/>
          <w:sz w:val="20"/>
          <w:szCs w:val="20"/>
        </w:rPr>
        <w:t xml:space="preserve">ni její sedmiprocentní navýšení za posledních dvanáct měsíců ale nedokáže uspokojit stále silnou poptávku. Navíc dochází k velké disproporci nabídky mezi jednotlivými městskými částmi, kde v některých je nabídka naprosto minimální a jiné naopak nabídkou nových bytů dominují,“ </w:t>
      </w:r>
      <w:r w:rsidRPr="00473942">
        <w:rPr>
          <w:rFonts w:ascii="Arial" w:hAnsi="Arial" w:cs="Arial"/>
          <w:sz w:val="20"/>
          <w:szCs w:val="20"/>
        </w:rPr>
        <w:t>dodává Petr Michálek, generální ředitel rezidenčního developmentu Skanska.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Mimo hlavní město se během třetího čtvrtletí prodalo 1 725 nových bytů, což je o 375 více než v hlavním městě. V předchozím čtvrtletí to bylo 1 671 a v prvním 1 650 jednotek. Dohromady se tak zatím letos v regionech prodalo 5 046 bytů. Nejvyšší prodeje hlásí tentokrát Jihomoravský (338), Olomoucký (314) a Středočeský (284) kraj. Na druhé straně nejméně se jich uplatnilo na Ústecku a Vysočině. Dohromady pouze okolo 40.</w:t>
      </w:r>
    </w:p>
    <w:p w:rsidR="003A43C6" w:rsidRPr="00473942" w:rsidRDefault="003A43C6" w:rsidP="004739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942">
        <w:rPr>
          <w:rFonts w:ascii="Arial" w:hAnsi="Arial" w:cs="Arial"/>
          <w:sz w:val="20"/>
          <w:szCs w:val="20"/>
        </w:rPr>
        <w:t>Průměrná cena prodaných nových bytů v regionech byla celkově ve výši 64 208 korun na m</w:t>
      </w:r>
      <w:r w:rsidRPr="00473942">
        <w:rPr>
          <w:rFonts w:ascii="Arial" w:hAnsi="Arial" w:cs="Arial"/>
          <w:sz w:val="20"/>
          <w:szCs w:val="20"/>
          <w:vertAlign w:val="superscript"/>
        </w:rPr>
        <w:t>2</w:t>
      </w:r>
      <w:r w:rsidRPr="00473942">
        <w:rPr>
          <w:rFonts w:ascii="Arial" w:hAnsi="Arial" w:cs="Arial"/>
          <w:sz w:val="20"/>
          <w:szCs w:val="20"/>
        </w:rPr>
        <w:t xml:space="preserve">, což znamená </w:t>
      </w:r>
      <w:proofErr w:type="spellStart"/>
      <w:r w:rsidRPr="00473942">
        <w:rPr>
          <w:rFonts w:ascii="Arial" w:hAnsi="Arial" w:cs="Arial"/>
          <w:sz w:val="20"/>
          <w:szCs w:val="20"/>
        </w:rPr>
        <w:t>mezikvartální</w:t>
      </w:r>
      <w:proofErr w:type="spellEnd"/>
      <w:r w:rsidRPr="00473942">
        <w:rPr>
          <w:rFonts w:ascii="Arial" w:hAnsi="Arial" w:cs="Arial"/>
          <w:sz w:val="20"/>
          <w:szCs w:val="20"/>
        </w:rPr>
        <w:t xml:space="preserve"> zdražení o 3,7 a meziroční o 8,8 procent. V nabídkách zde bylo ke konci září celkově 6 732 nových bytů. V předchozím čtvrtletí to bylo 6 870 jednotek.</w:t>
      </w:r>
    </w:p>
    <w:p w:rsidR="00A53C81" w:rsidRDefault="00A53C81" w:rsidP="005A0D8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A53C81" w:rsidRPr="003A43C6" w:rsidRDefault="00A53C81" w:rsidP="005A0D8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4728A0" w:rsidRPr="00473942" w:rsidRDefault="004728A0" w:rsidP="004728A0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3942">
        <w:rPr>
          <w:rFonts w:ascii="Arial" w:hAnsi="Arial" w:cs="Arial"/>
          <w:b/>
          <w:sz w:val="20"/>
          <w:szCs w:val="20"/>
        </w:rPr>
        <w:t>Kontakty pro média:</w:t>
      </w:r>
    </w:p>
    <w:p w:rsidR="004728A0" w:rsidRPr="00473942" w:rsidRDefault="004728A0" w:rsidP="004728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73942">
        <w:rPr>
          <w:rFonts w:ascii="Arial" w:hAnsi="Arial" w:cs="Arial"/>
          <w:b/>
          <w:i/>
          <w:sz w:val="20"/>
          <w:szCs w:val="20"/>
        </w:rPr>
        <w:t>Trigema</w:t>
      </w:r>
      <w:proofErr w:type="spellEnd"/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Pr="00473942">
        <w:rPr>
          <w:rFonts w:ascii="Arial" w:hAnsi="Arial" w:cs="Arial"/>
          <w:i/>
          <w:sz w:val="20"/>
          <w:szCs w:val="20"/>
        </w:rPr>
        <w:tab/>
        <w:t xml:space="preserve">Radek Polák, tiskový mluvčí, tel: 778 747 113, </w:t>
      </w:r>
      <w:hyperlink r:id="rId6" w:history="1">
        <w:r w:rsidRPr="00473942">
          <w:rPr>
            <w:rStyle w:val="Hypertextovodkaz"/>
            <w:rFonts w:ascii="Arial" w:hAnsi="Arial" w:cs="Arial"/>
            <w:i/>
            <w:sz w:val="20"/>
            <w:szCs w:val="20"/>
          </w:rPr>
          <w:t>polak@trigema.cz</w:t>
        </w:r>
      </w:hyperlink>
    </w:p>
    <w:p w:rsidR="00446DE8" w:rsidRDefault="004728A0" w:rsidP="00705BF4">
      <w:pPr>
        <w:spacing w:after="0" w:line="360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473942">
        <w:rPr>
          <w:rFonts w:ascii="Arial" w:hAnsi="Arial" w:cs="Arial"/>
          <w:b/>
          <w:i/>
          <w:sz w:val="20"/>
          <w:szCs w:val="20"/>
        </w:rPr>
        <w:t>Skanska Reality</w:t>
      </w:r>
      <w:r w:rsidRPr="00473942">
        <w:rPr>
          <w:rFonts w:ascii="Arial" w:hAnsi="Arial" w:cs="Arial"/>
          <w:i/>
          <w:sz w:val="20"/>
          <w:szCs w:val="20"/>
        </w:rPr>
        <w:t xml:space="preserve">: </w:t>
      </w:r>
      <w:r w:rsidRPr="00473942">
        <w:rPr>
          <w:rFonts w:ascii="Arial" w:hAnsi="Arial" w:cs="Arial"/>
          <w:i/>
          <w:sz w:val="20"/>
          <w:szCs w:val="20"/>
        </w:rPr>
        <w:tab/>
      </w:r>
      <w:r w:rsidR="00705BF4" w:rsidRPr="00473942">
        <w:rPr>
          <w:rFonts w:ascii="Arial" w:hAnsi="Arial" w:cs="Arial"/>
          <w:i/>
          <w:iCs/>
          <w:sz w:val="20"/>
          <w:szCs w:val="20"/>
          <w:lang w:eastAsia="cs-CZ"/>
        </w:rPr>
        <w:t>Renata Vildomcová, ředitelka marketingu a komunikace</w:t>
      </w:r>
      <w:r w:rsidR="00705BF4" w:rsidRPr="00473942">
        <w:rPr>
          <w:rFonts w:ascii="Arial" w:hAnsi="Arial" w:cs="Arial"/>
          <w:i/>
          <w:iCs/>
          <w:sz w:val="20"/>
          <w:szCs w:val="20"/>
        </w:rPr>
        <w:t>,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                   </w:t>
      </w:r>
    </w:p>
    <w:p w:rsidR="005A0D82" w:rsidRDefault="00446DE8" w:rsidP="00705BF4">
      <w:pPr>
        <w:spacing w:after="0" w:line="360" w:lineRule="auto"/>
        <w:ind w:left="2124" w:hanging="212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 </w:t>
      </w:r>
      <w:r w:rsidR="004728A0" w:rsidRPr="00473942">
        <w:rPr>
          <w:rFonts w:ascii="Arial" w:hAnsi="Arial" w:cs="Arial"/>
          <w:i/>
          <w:sz w:val="20"/>
          <w:szCs w:val="20"/>
        </w:rPr>
        <w:t>tel:</w:t>
      </w:r>
      <w:r w:rsidR="00705BF4" w:rsidRPr="00473942">
        <w:rPr>
          <w:rFonts w:ascii="Arial" w:hAnsi="Arial" w:cs="Arial"/>
          <w:i/>
          <w:sz w:val="20"/>
          <w:szCs w:val="20"/>
        </w:rPr>
        <w:t xml:space="preserve"> </w:t>
      </w:r>
      <w:r w:rsidR="00705BF4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  <w:lang w:eastAsia="cs-CZ"/>
        </w:rPr>
        <w:t>739 501 655</w:t>
      </w:r>
      <w:r w:rsidR="004728A0" w:rsidRPr="00473942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776 457 429</w:t>
      </w:r>
      <w:r w:rsidR="004728A0" w:rsidRPr="00473942">
        <w:rPr>
          <w:rFonts w:ascii="Arial" w:hAnsi="Arial" w:cs="Arial"/>
          <w:i/>
          <w:sz w:val="20"/>
          <w:szCs w:val="20"/>
        </w:rPr>
        <w:t xml:space="preserve">, </w:t>
      </w:r>
      <w:hyperlink r:id="rId7" w:history="1">
        <w:r w:rsidRPr="007107C9">
          <w:rPr>
            <w:rStyle w:val="Hypertextovodkaz"/>
            <w:rFonts w:ascii="Arial" w:eastAsia="Times New Roman" w:hAnsi="Arial" w:cs="Arial"/>
            <w:i/>
            <w:iCs/>
            <w:sz w:val="20"/>
            <w:szCs w:val="20"/>
            <w:lang w:eastAsia="cs-CZ"/>
          </w:rPr>
          <w:t>renata.vildomcova@skanska.cz</w:t>
        </w:r>
      </w:hyperlink>
    </w:p>
    <w:p w:rsidR="004100F4" w:rsidRPr="00473942" w:rsidRDefault="004728A0" w:rsidP="004100F4">
      <w:pPr>
        <w:spacing w:after="0" w:line="360" w:lineRule="auto"/>
        <w:ind w:left="2124" w:hanging="2124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proofErr w:type="spellStart"/>
      <w:r w:rsidRPr="00473942">
        <w:rPr>
          <w:rFonts w:ascii="Arial" w:hAnsi="Arial" w:cs="Arial"/>
          <w:b/>
          <w:i/>
          <w:sz w:val="20"/>
          <w:szCs w:val="20"/>
        </w:rPr>
        <w:t>Central</w:t>
      </w:r>
      <w:proofErr w:type="spellEnd"/>
      <w:r w:rsidRPr="00473942">
        <w:rPr>
          <w:rFonts w:ascii="Arial" w:hAnsi="Arial" w:cs="Arial"/>
          <w:b/>
          <w:i/>
          <w:sz w:val="20"/>
          <w:szCs w:val="20"/>
        </w:rPr>
        <w:t xml:space="preserve"> Group</w:t>
      </w:r>
      <w:r w:rsidR="005A0D82" w:rsidRPr="00473942">
        <w:rPr>
          <w:rFonts w:ascii="Arial" w:hAnsi="Arial" w:cs="Arial"/>
          <w:i/>
          <w:sz w:val="20"/>
          <w:szCs w:val="20"/>
        </w:rPr>
        <w:t xml:space="preserve">: </w:t>
      </w:r>
      <w:r w:rsidR="004100F4" w:rsidRPr="00473942">
        <w:rPr>
          <w:rFonts w:ascii="Arial" w:hAnsi="Arial" w:cs="Arial"/>
          <w:i/>
          <w:sz w:val="20"/>
          <w:szCs w:val="20"/>
        </w:rPr>
        <w:t xml:space="preserve">    Ondřej Šťastný, vedoucí úseku analytiky a komunikace, tel. 604 645 424, </w:t>
      </w:r>
      <w:hyperlink r:id="rId8" w:history="1">
        <w:r w:rsidR="004100F4" w:rsidRPr="00473942">
          <w:rPr>
            <w:rStyle w:val="Hypertextovodkaz"/>
            <w:rFonts w:ascii="Arial" w:hAnsi="Arial" w:cs="Arial"/>
            <w:i/>
            <w:sz w:val="20"/>
            <w:szCs w:val="20"/>
          </w:rPr>
          <w:t>stastny@central-group.cz</w:t>
        </w:r>
      </w:hyperlink>
    </w:p>
    <w:p w:rsidR="004728A0" w:rsidRPr="003A43C6" w:rsidRDefault="004728A0" w:rsidP="004728A0">
      <w:pPr>
        <w:spacing w:after="0" w:line="360" w:lineRule="auto"/>
        <w:ind w:left="2124" w:hanging="2124"/>
        <w:jc w:val="both"/>
        <w:rPr>
          <w:rStyle w:val="Hypertextovodkaz"/>
          <w:rFonts w:ascii="Arial" w:hAnsi="Arial" w:cs="Arial"/>
          <w:i/>
        </w:rPr>
      </w:pPr>
    </w:p>
    <w:p w:rsidR="00DF36D1" w:rsidRPr="003A43C6" w:rsidRDefault="00DF36D1" w:rsidP="004728A0">
      <w:pPr>
        <w:spacing w:after="0" w:line="360" w:lineRule="auto"/>
        <w:ind w:left="2124" w:hanging="2124"/>
        <w:jc w:val="both"/>
        <w:rPr>
          <w:rFonts w:ascii="Arial" w:hAnsi="Arial" w:cs="Arial"/>
        </w:rPr>
      </w:pPr>
      <w:bookmarkStart w:id="0" w:name="_GoBack"/>
      <w:bookmarkEnd w:id="0"/>
    </w:p>
    <w:sectPr w:rsidR="00DF36D1" w:rsidRPr="003A43C6" w:rsidSect="00242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4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1D" w:rsidRDefault="0056521D" w:rsidP="00177F71">
      <w:pPr>
        <w:spacing w:after="0" w:line="240" w:lineRule="auto"/>
      </w:pPr>
      <w:r>
        <w:separator/>
      </w:r>
    </w:p>
  </w:endnote>
  <w:endnote w:type="continuationSeparator" w:id="0">
    <w:p w:rsidR="0056521D" w:rsidRDefault="0056521D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AA8" w:rsidRPr="00242BB6" w:rsidRDefault="00011AA8" w:rsidP="00011AA8">
    <w:pPr>
      <w:autoSpaceDE w:val="0"/>
      <w:autoSpaceDN w:val="0"/>
      <w:adjustRightInd w:val="0"/>
      <w:spacing w:after="0"/>
      <w:jc w:val="both"/>
      <w:rPr>
        <w:rFonts w:ascii="Arial" w:hAnsi="Arial" w:cs="Arial"/>
        <w:i/>
        <w:sz w:val="18"/>
      </w:rPr>
    </w:pPr>
    <w:r w:rsidRPr="00242BB6">
      <w:rPr>
        <w:rFonts w:ascii="Arial" w:hAnsi="Arial" w:cs="Arial"/>
        <w:i/>
        <w:sz w:val="20"/>
        <w:szCs w:val="24"/>
      </w:rPr>
      <w:t xml:space="preserve">Společné analýzy trhu společností </w:t>
    </w:r>
    <w:proofErr w:type="spellStart"/>
    <w:r w:rsidRPr="00242BB6">
      <w:rPr>
        <w:rFonts w:ascii="Arial" w:hAnsi="Arial" w:cs="Arial"/>
        <w:i/>
        <w:sz w:val="20"/>
        <w:szCs w:val="24"/>
      </w:rPr>
      <w:t>Trigema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, Skanska Reality a </w:t>
    </w:r>
    <w:proofErr w:type="spellStart"/>
    <w:r w:rsidRPr="00242BB6">
      <w:rPr>
        <w:rFonts w:ascii="Arial" w:hAnsi="Arial" w:cs="Arial"/>
        <w:i/>
        <w:sz w:val="20"/>
        <w:szCs w:val="24"/>
      </w:rPr>
      <w:t>Central</w:t>
    </w:r>
    <w:proofErr w:type="spellEnd"/>
    <w:r w:rsidRPr="00242BB6">
      <w:rPr>
        <w:rFonts w:ascii="Arial" w:hAnsi="Arial" w:cs="Arial"/>
        <w:i/>
        <w:sz w:val="20"/>
        <w:szCs w:val="24"/>
      </w:rPr>
      <w:t xml:space="preserve"> Group poskytují přesný obraz vývoje na trhu s novými byty v Praze. Jsou vždy aktuální, přinášejí výsledky ve standardním čtvrtletním cyklu v komplexním pohledu i v detailu. Metodika pomohla kultivovat a profesionalizovat trh.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1D" w:rsidRDefault="0056521D" w:rsidP="00177F71">
      <w:pPr>
        <w:spacing w:after="0" w:line="240" w:lineRule="auto"/>
      </w:pPr>
      <w:r>
        <w:separator/>
      </w:r>
    </w:p>
  </w:footnote>
  <w:footnote w:type="continuationSeparator" w:id="0">
    <w:p w:rsidR="0056521D" w:rsidRDefault="0056521D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81" w:rsidRDefault="008A1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71"/>
    <w:rsid w:val="0000164B"/>
    <w:rsid w:val="00001E4D"/>
    <w:rsid w:val="00011AA8"/>
    <w:rsid w:val="00015322"/>
    <w:rsid w:val="00020E78"/>
    <w:rsid w:val="00021F72"/>
    <w:rsid w:val="00033E01"/>
    <w:rsid w:val="000373CA"/>
    <w:rsid w:val="000439DF"/>
    <w:rsid w:val="000538E0"/>
    <w:rsid w:val="00066F89"/>
    <w:rsid w:val="0009340C"/>
    <w:rsid w:val="000A292C"/>
    <w:rsid w:val="000A73B7"/>
    <w:rsid w:val="000B3CE3"/>
    <w:rsid w:val="000C103F"/>
    <w:rsid w:val="000D646F"/>
    <w:rsid w:val="000F372B"/>
    <w:rsid w:val="00111A54"/>
    <w:rsid w:val="00115E88"/>
    <w:rsid w:val="00121F7F"/>
    <w:rsid w:val="00122172"/>
    <w:rsid w:val="0013469B"/>
    <w:rsid w:val="00137875"/>
    <w:rsid w:val="0015432A"/>
    <w:rsid w:val="00161882"/>
    <w:rsid w:val="00162BA2"/>
    <w:rsid w:val="001678DC"/>
    <w:rsid w:val="00177F71"/>
    <w:rsid w:val="0018407E"/>
    <w:rsid w:val="001A18A6"/>
    <w:rsid w:val="001A514C"/>
    <w:rsid w:val="001A71FF"/>
    <w:rsid w:val="001B0FE5"/>
    <w:rsid w:val="001B537C"/>
    <w:rsid w:val="001C2D8A"/>
    <w:rsid w:val="001E7704"/>
    <w:rsid w:val="001F0D84"/>
    <w:rsid w:val="00200EBC"/>
    <w:rsid w:val="00201C6A"/>
    <w:rsid w:val="002159BE"/>
    <w:rsid w:val="0022497C"/>
    <w:rsid w:val="00224DA2"/>
    <w:rsid w:val="0023253C"/>
    <w:rsid w:val="00236800"/>
    <w:rsid w:val="00237407"/>
    <w:rsid w:val="002378ED"/>
    <w:rsid w:val="00242BB6"/>
    <w:rsid w:val="00255598"/>
    <w:rsid w:val="002559B9"/>
    <w:rsid w:val="00260274"/>
    <w:rsid w:val="002609C3"/>
    <w:rsid w:val="00267324"/>
    <w:rsid w:val="0027770D"/>
    <w:rsid w:val="00284FE7"/>
    <w:rsid w:val="00291D69"/>
    <w:rsid w:val="002931AD"/>
    <w:rsid w:val="002A06ED"/>
    <w:rsid w:val="002A2E9B"/>
    <w:rsid w:val="002B3D29"/>
    <w:rsid w:val="002B78C1"/>
    <w:rsid w:val="002C7B01"/>
    <w:rsid w:val="002E1F4A"/>
    <w:rsid w:val="002E65DB"/>
    <w:rsid w:val="003163AB"/>
    <w:rsid w:val="00321404"/>
    <w:rsid w:val="003301AA"/>
    <w:rsid w:val="0033134A"/>
    <w:rsid w:val="00343390"/>
    <w:rsid w:val="00345F7C"/>
    <w:rsid w:val="003504D4"/>
    <w:rsid w:val="00356CC9"/>
    <w:rsid w:val="00391841"/>
    <w:rsid w:val="003968F3"/>
    <w:rsid w:val="003A43C6"/>
    <w:rsid w:val="003B0BEE"/>
    <w:rsid w:val="003C3245"/>
    <w:rsid w:val="003C4065"/>
    <w:rsid w:val="00401218"/>
    <w:rsid w:val="004021F9"/>
    <w:rsid w:val="004100F4"/>
    <w:rsid w:val="00410479"/>
    <w:rsid w:val="0043326C"/>
    <w:rsid w:val="00434A4F"/>
    <w:rsid w:val="004404E1"/>
    <w:rsid w:val="00440BCF"/>
    <w:rsid w:val="004459A2"/>
    <w:rsid w:val="00446DE8"/>
    <w:rsid w:val="0045378E"/>
    <w:rsid w:val="004645CD"/>
    <w:rsid w:val="004728A0"/>
    <w:rsid w:val="00473942"/>
    <w:rsid w:val="004A158B"/>
    <w:rsid w:val="004B6D4F"/>
    <w:rsid w:val="004C1C16"/>
    <w:rsid w:val="004C7040"/>
    <w:rsid w:val="004C722F"/>
    <w:rsid w:val="004E0411"/>
    <w:rsid w:val="004E2CBE"/>
    <w:rsid w:val="004E65D2"/>
    <w:rsid w:val="004E7283"/>
    <w:rsid w:val="004E7924"/>
    <w:rsid w:val="00503D08"/>
    <w:rsid w:val="00511157"/>
    <w:rsid w:val="00514A1E"/>
    <w:rsid w:val="00514EEF"/>
    <w:rsid w:val="00515D70"/>
    <w:rsid w:val="005266D3"/>
    <w:rsid w:val="00536AB3"/>
    <w:rsid w:val="0056521D"/>
    <w:rsid w:val="0056776C"/>
    <w:rsid w:val="005800E5"/>
    <w:rsid w:val="005800FF"/>
    <w:rsid w:val="00581649"/>
    <w:rsid w:val="00581933"/>
    <w:rsid w:val="005A0D82"/>
    <w:rsid w:val="005A5253"/>
    <w:rsid w:val="005B350B"/>
    <w:rsid w:val="005C47EA"/>
    <w:rsid w:val="005E3BAD"/>
    <w:rsid w:val="005F57CF"/>
    <w:rsid w:val="006126DE"/>
    <w:rsid w:val="006178CE"/>
    <w:rsid w:val="0062507B"/>
    <w:rsid w:val="00637439"/>
    <w:rsid w:val="00656923"/>
    <w:rsid w:val="006700F2"/>
    <w:rsid w:val="006702ED"/>
    <w:rsid w:val="00671305"/>
    <w:rsid w:val="00676A04"/>
    <w:rsid w:val="006976CD"/>
    <w:rsid w:val="006A32E7"/>
    <w:rsid w:val="006A5F2E"/>
    <w:rsid w:val="006B2D8C"/>
    <w:rsid w:val="006C158D"/>
    <w:rsid w:val="006C2D82"/>
    <w:rsid w:val="006D4C31"/>
    <w:rsid w:val="006E12A6"/>
    <w:rsid w:val="006F3380"/>
    <w:rsid w:val="00705BF4"/>
    <w:rsid w:val="00707388"/>
    <w:rsid w:val="00711A3B"/>
    <w:rsid w:val="00740AE8"/>
    <w:rsid w:val="00741741"/>
    <w:rsid w:val="00763F8B"/>
    <w:rsid w:val="0076540D"/>
    <w:rsid w:val="007675FB"/>
    <w:rsid w:val="007700E7"/>
    <w:rsid w:val="007765C8"/>
    <w:rsid w:val="007774A2"/>
    <w:rsid w:val="007778F2"/>
    <w:rsid w:val="007A02F3"/>
    <w:rsid w:val="007B0276"/>
    <w:rsid w:val="007C3B00"/>
    <w:rsid w:val="007C3E19"/>
    <w:rsid w:val="007E0528"/>
    <w:rsid w:val="007E4529"/>
    <w:rsid w:val="007F5934"/>
    <w:rsid w:val="008046B1"/>
    <w:rsid w:val="00815B2E"/>
    <w:rsid w:val="00830373"/>
    <w:rsid w:val="00832A21"/>
    <w:rsid w:val="00837110"/>
    <w:rsid w:val="0084278D"/>
    <w:rsid w:val="008654DC"/>
    <w:rsid w:val="00870DAD"/>
    <w:rsid w:val="00871823"/>
    <w:rsid w:val="00885459"/>
    <w:rsid w:val="0089477F"/>
    <w:rsid w:val="008A1A0E"/>
    <w:rsid w:val="008A1F81"/>
    <w:rsid w:val="008A28B0"/>
    <w:rsid w:val="008A6BEC"/>
    <w:rsid w:val="008B357B"/>
    <w:rsid w:val="008B799F"/>
    <w:rsid w:val="008C00CA"/>
    <w:rsid w:val="008C6344"/>
    <w:rsid w:val="008C72F0"/>
    <w:rsid w:val="008D0341"/>
    <w:rsid w:val="008D2A30"/>
    <w:rsid w:val="008D5F0B"/>
    <w:rsid w:val="008E5348"/>
    <w:rsid w:val="008F159B"/>
    <w:rsid w:val="00905234"/>
    <w:rsid w:val="009117C8"/>
    <w:rsid w:val="009226E3"/>
    <w:rsid w:val="0092542E"/>
    <w:rsid w:val="00926DB5"/>
    <w:rsid w:val="00930AAD"/>
    <w:rsid w:val="00943566"/>
    <w:rsid w:val="0095671B"/>
    <w:rsid w:val="009675A3"/>
    <w:rsid w:val="00970549"/>
    <w:rsid w:val="009715FC"/>
    <w:rsid w:val="00990D76"/>
    <w:rsid w:val="00994B2C"/>
    <w:rsid w:val="00997C12"/>
    <w:rsid w:val="009A3703"/>
    <w:rsid w:val="009B33F0"/>
    <w:rsid w:val="009C6F28"/>
    <w:rsid w:val="009D27C7"/>
    <w:rsid w:val="009E6983"/>
    <w:rsid w:val="00A15FF4"/>
    <w:rsid w:val="00A305E8"/>
    <w:rsid w:val="00A462D4"/>
    <w:rsid w:val="00A4794F"/>
    <w:rsid w:val="00A53C81"/>
    <w:rsid w:val="00A6331C"/>
    <w:rsid w:val="00A636C9"/>
    <w:rsid w:val="00A641A2"/>
    <w:rsid w:val="00A6737D"/>
    <w:rsid w:val="00A73C42"/>
    <w:rsid w:val="00A74688"/>
    <w:rsid w:val="00A830ED"/>
    <w:rsid w:val="00A87366"/>
    <w:rsid w:val="00AB5DE1"/>
    <w:rsid w:val="00AB6647"/>
    <w:rsid w:val="00AE6352"/>
    <w:rsid w:val="00B020DD"/>
    <w:rsid w:val="00B051DD"/>
    <w:rsid w:val="00B0576F"/>
    <w:rsid w:val="00B07EAB"/>
    <w:rsid w:val="00B11D35"/>
    <w:rsid w:val="00B24A5B"/>
    <w:rsid w:val="00B34B7D"/>
    <w:rsid w:val="00B66666"/>
    <w:rsid w:val="00B72411"/>
    <w:rsid w:val="00B74926"/>
    <w:rsid w:val="00B83ADE"/>
    <w:rsid w:val="00BD63D7"/>
    <w:rsid w:val="00BE2F1A"/>
    <w:rsid w:val="00BF53F7"/>
    <w:rsid w:val="00BF76DA"/>
    <w:rsid w:val="00C059FC"/>
    <w:rsid w:val="00C07923"/>
    <w:rsid w:val="00C15F6E"/>
    <w:rsid w:val="00C27805"/>
    <w:rsid w:val="00C32CFD"/>
    <w:rsid w:val="00C32DEF"/>
    <w:rsid w:val="00C33D28"/>
    <w:rsid w:val="00C454E2"/>
    <w:rsid w:val="00C46600"/>
    <w:rsid w:val="00C577AC"/>
    <w:rsid w:val="00C66678"/>
    <w:rsid w:val="00C775D5"/>
    <w:rsid w:val="00C84805"/>
    <w:rsid w:val="00C8618A"/>
    <w:rsid w:val="00C9448E"/>
    <w:rsid w:val="00C973D3"/>
    <w:rsid w:val="00CA504F"/>
    <w:rsid w:val="00CB3F41"/>
    <w:rsid w:val="00CB6565"/>
    <w:rsid w:val="00CC53E7"/>
    <w:rsid w:val="00CD3D1B"/>
    <w:rsid w:val="00CE2300"/>
    <w:rsid w:val="00CE5475"/>
    <w:rsid w:val="00CE5785"/>
    <w:rsid w:val="00CF643E"/>
    <w:rsid w:val="00D434BB"/>
    <w:rsid w:val="00D454F6"/>
    <w:rsid w:val="00D513B0"/>
    <w:rsid w:val="00D5306C"/>
    <w:rsid w:val="00D64223"/>
    <w:rsid w:val="00D7741D"/>
    <w:rsid w:val="00D901AF"/>
    <w:rsid w:val="00D91ADC"/>
    <w:rsid w:val="00D94B43"/>
    <w:rsid w:val="00DA11BE"/>
    <w:rsid w:val="00DB354B"/>
    <w:rsid w:val="00DB36FB"/>
    <w:rsid w:val="00DC7EBA"/>
    <w:rsid w:val="00DD0110"/>
    <w:rsid w:val="00DD1630"/>
    <w:rsid w:val="00DD2638"/>
    <w:rsid w:val="00DE3F46"/>
    <w:rsid w:val="00DF0223"/>
    <w:rsid w:val="00DF36D1"/>
    <w:rsid w:val="00E1759D"/>
    <w:rsid w:val="00E22097"/>
    <w:rsid w:val="00E232A6"/>
    <w:rsid w:val="00E531AA"/>
    <w:rsid w:val="00E7138E"/>
    <w:rsid w:val="00E73B5A"/>
    <w:rsid w:val="00E9278C"/>
    <w:rsid w:val="00EA48A7"/>
    <w:rsid w:val="00EB105E"/>
    <w:rsid w:val="00EC2BF1"/>
    <w:rsid w:val="00EC5437"/>
    <w:rsid w:val="00EC6A20"/>
    <w:rsid w:val="00ED582B"/>
    <w:rsid w:val="00ED64FA"/>
    <w:rsid w:val="00ED79EC"/>
    <w:rsid w:val="00EE0F2E"/>
    <w:rsid w:val="00EE14F0"/>
    <w:rsid w:val="00EE3B40"/>
    <w:rsid w:val="00F2180C"/>
    <w:rsid w:val="00F54753"/>
    <w:rsid w:val="00F602E4"/>
    <w:rsid w:val="00F77191"/>
    <w:rsid w:val="00F80C98"/>
    <w:rsid w:val="00F851AE"/>
    <w:rsid w:val="00F87B08"/>
    <w:rsid w:val="00F91DA2"/>
    <w:rsid w:val="00FA2FBA"/>
    <w:rsid w:val="00FC520E"/>
    <w:rsid w:val="00FD641F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DD6D3"/>
  <w15:docId w15:val="{56831C01-8006-4167-A7B1-7986477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7EB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8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260274"/>
  </w:style>
  <w:style w:type="paragraph" w:styleId="Prosttext">
    <w:name w:val="Plain Text"/>
    <w:basedOn w:val="Normln"/>
    <w:link w:val="ProsttextChar"/>
    <w:uiPriority w:val="99"/>
    <w:unhideWhenUsed/>
    <w:rsid w:val="0026027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60274"/>
    <w:rPr>
      <w:rFonts w:ascii="Calibri" w:hAnsi="Calibri"/>
      <w:szCs w:val="21"/>
    </w:rPr>
  </w:style>
  <w:style w:type="character" w:customStyle="1" w:styleId="bumpedfont20">
    <w:name w:val="bumpedfont20"/>
    <w:basedOn w:val="Standardnpsmoodstavce"/>
    <w:rsid w:val="00260274"/>
  </w:style>
  <w:style w:type="character" w:styleId="Nevyeenzmnka">
    <w:name w:val="Unresolved Mention"/>
    <w:basedOn w:val="Standardnpsmoodstavce"/>
    <w:uiPriority w:val="99"/>
    <w:semiHidden/>
    <w:unhideWhenUsed/>
    <w:rsid w:val="0044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y@central-group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enata.vildomcova@skanska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lak@trigem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Polák Radek</cp:lastModifiedBy>
  <cp:revision>2</cp:revision>
  <cp:lastPrinted>2020-07-16T07:57:00Z</cp:lastPrinted>
  <dcterms:created xsi:type="dcterms:W3CDTF">2020-10-21T08:28:00Z</dcterms:created>
  <dcterms:modified xsi:type="dcterms:W3CDTF">2020-10-21T08:28:00Z</dcterms:modified>
</cp:coreProperties>
</file>