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C2" w:rsidRDefault="004932C2" w:rsidP="0038388B">
      <w:pPr>
        <w:spacing w:line="360" w:lineRule="auto"/>
        <w:rPr>
          <w:b/>
        </w:rPr>
      </w:pPr>
    </w:p>
    <w:p w:rsidR="0038388B" w:rsidRDefault="0038388B" w:rsidP="0038388B">
      <w:pPr>
        <w:spacing w:line="360" w:lineRule="auto"/>
        <w:rPr>
          <w:b/>
        </w:rPr>
      </w:pPr>
      <w:r>
        <w:rPr>
          <w:b/>
        </w:rPr>
        <w:t>TISKOVÁ ZPRÁVA</w:t>
      </w:r>
    </w:p>
    <w:p w:rsidR="00680812" w:rsidRPr="00680812" w:rsidRDefault="00680812" w:rsidP="0035410A">
      <w:pPr>
        <w:spacing w:line="360" w:lineRule="auto"/>
        <w:jc w:val="both"/>
        <w:rPr>
          <w:rFonts w:cstheme="minorHAnsi"/>
          <w:b/>
          <w:color w:val="0D0D0D" w:themeColor="text1" w:themeTint="F2"/>
          <w:sz w:val="16"/>
          <w:szCs w:val="16"/>
        </w:rPr>
      </w:pPr>
    </w:p>
    <w:p w:rsidR="00C471AB" w:rsidRPr="00C471AB" w:rsidRDefault="00C471AB" w:rsidP="00C471AB">
      <w:pPr>
        <w:jc w:val="center"/>
        <w:rPr>
          <w:b/>
          <w:sz w:val="26"/>
          <w:szCs w:val="26"/>
        </w:rPr>
      </w:pPr>
      <w:r w:rsidRPr="00C471AB">
        <w:rPr>
          <w:b/>
          <w:sz w:val="26"/>
          <w:szCs w:val="26"/>
        </w:rPr>
        <w:t xml:space="preserve">Areál </w:t>
      </w:r>
      <w:proofErr w:type="spellStart"/>
      <w:r w:rsidRPr="00C471AB">
        <w:rPr>
          <w:b/>
          <w:sz w:val="26"/>
          <w:szCs w:val="26"/>
        </w:rPr>
        <w:t>Monínec</w:t>
      </w:r>
      <w:proofErr w:type="spellEnd"/>
      <w:r w:rsidRPr="00C471AB">
        <w:rPr>
          <w:b/>
          <w:sz w:val="26"/>
          <w:szCs w:val="26"/>
        </w:rPr>
        <w:t xml:space="preserve"> oslaví čtvrtstoletí zábavním programem pro celou rodinu</w:t>
      </w:r>
    </w:p>
    <w:p w:rsidR="00C471AB" w:rsidRPr="005005D4" w:rsidRDefault="00C471AB" w:rsidP="00C471AB"/>
    <w:p w:rsidR="00C471AB" w:rsidRPr="00C471AB" w:rsidRDefault="00C471AB" w:rsidP="00C471AB">
      <w:pPr>
        <w:spacing w:line="360" w:lineRule="auto"/>
        <w:jc w:val="both"/>
        <w:rPr>
          <w:b/>
          <w:sz w:val="20"/>
          <w:szCs w:val="20"/>
        </w:rPr>
      </w:pPr>
      <w:r w:rsidRPr="00C471AB">
        <w:rPr>
          <w:b/>
          <w:sz w:val="20"/>
          <w:szCs w:val="20"/>
        </w:rPr>
        <w:t xml:space="preserve">V rámci oslav čtvrtstoletí středočeského Areálu </w:t>
      </w:r>
      <w:proofErr w:type="spellStart"/>
      <w:r w:rsidRPr="00C471AB">
        <w:rPr>
          <w:b/>
          <w:sz w:val="20"/>
          <w:szCs w:val="20"/>
        </w:rPr>
        <w:t>Monínec</w:t>
      </w:r>
      <w:proofErr w:type="spellEnd"/>
      <w:r w:rsidRPr="00C471AB">
        <w:rPr>
          <w:b/>
          <w:sz w:val="20"/>
          <w:szCs w:val="20"/>
        </w:rPr>
        <w:t xml:space="preserve"> čeká </w:t>
      </w:r>
      <w:r w:rsidR="00C42A70">
        <w:rPr>
          <w:b/>
          <w:sz w:val="20"/>
          <w:szCs w:val="20"/>
        </w:rPr>
        <w:t xml:space="preserve">v sobotu </w:t>
      </w:r>
      <w:bookmarkStart w:id="0" w:name="_GoBack"/>
      <w:bookmarkEnd w:id="0"/>
      <w:r w:rsidRPr="00C471AB">
        <w:rPr>
          <w:b/>
          <w:sz w:val="20"/>
          <w:szCs w:val="20"/>
        </w:rPr>
        <w:t xml:space="preserve">20. července na veřejnost celodenní program, jenž zahrne například možnost proletět se vrtulníkem, zablbnout si na sněhu nebo </w:t>
      </w:r>
      <w:r w:rsidR="00390D44">
        <w:rPr>
          <w:b/>
          <w:sz w:val="20"/>
          <w:szCs w:val="20"/>
        </w:rPr>
        <w:t xml:space="preserve">si </w:t>
      </w:r>
      <w:r w:rsidRPr="00C471AB">
        <w:rPr>
          <w:b/>
          <w:sz w:val="20"/>
          <w:szCs w:val="20"/>
        </w:rPr>
        <w:t>poslechnout vystoupení řady hudebních uskupení.</w:t>
      </w:r>
    </w:p>
    <w:p w:rsidR="00C471AB" w:rsidRPr="00C471AB" w:rsidRDefault="00C471AB" w:rsidP="00C471AB">
      <w:pPr>
        <w:spacing w:line="360" w:lineRule="auto"/>
        <w:jc w:val="both"/>
        <w:rPr>
          <w:sz w:val="20"/>
          <w:szCs w:val="20"/>
        </w:rPr>
      </w:pPr>
    </w:p>
    <w:p w:rsidR="00C471AB" w:rsidRPr="00C471AB" w:rsidRDefault="00C471AB" w:rsidP="00C471AB">
      <w:pPr>
        <w:spacing w:line="360" w:lineRule="auto"/>
        <w:jc w:val="both"/>
        <w:rPr>
          <w:sz w:val="20"/>
          <w:szCs w:val="20"/>
        </w:rPr>
      </w:pPr>
      <w:r w:rsidRPr="00C471AB">
        <w:rPr>
          <w:sz w:val="20"/>
          <w:szCs w:val="20"/>
        </w:rPr>
        <w:t xml:space="preserve">Sobotní den bude na </w:t>
      </w:r>
      <w:proofErr w:type="spellStart"/>
      <w:r w:rsidRPr="00C471AB">
        <w:rPr>
          <w:sz w:val="20"/>
          <w:szCs w:val="20"/>
        </w:rPr>
        <w:t>Monínci</w:t>
      </w:r>
      <w:proofErr w:type="spellEnd"/>
      <w:r w:rsidRPr="00C471AB">
        <w:rPr>
          <w:sz w:val="20"/>
          <w:szCs w:val="20"/>
        </w:rPr>
        <w:t xml:space="preserve"> patřit jak těm nejmladším, tak věkově pokročilejším. Od 10.00 hodin budou pro návštěvníky připraveny lety vrtulníkem či sněhové radovánky, které umožní technologie </w:t>
      </w:r>
      <w:proofErr w:type="spellStart"/>
      <w:r w:rsidRPr="00C471AB">
        <w:rPr>
          <w:sz w:val="20"/>
          <w:szCs w:val="20"/>
        </w:rPr>
        <w:t>Snowfactory</w:t>
      </w:r>
      <w:proofErr w:type="spellEnd"/>
      <w:r w:rsidRPr="00C471AB">
        <w:rPr>
          <w:sz w:val="20"/>
          <w:szCs w:val="20"/>
        </w:rPr>
        <w:t>. Díky ní lze vyrobit sníh, i když je venku nad nulou. Jezdit bude samozřejmě také místní lanovka.</w:t>
      </w:r>
    </w:p>
    <w:p w:rsidR="00C471AB" w:rsidRPr="00C471AB" w:rsidRDefault="00C471AB" w:rsidP="00C471A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C471AB">
        <w:rPr>
          <w:sz w:val="20"/>
          <w:szCs w:val="20"/>
        </w:rPr>
        <w:t xml:space="preserve">Otevřený bude rovněž </w:t>
      </w:r>
      <w:proofErr w:type="spellStart"/>
      <w:r w:rsidRPr="00C471AB">
        <w:rPr>
          <w:sz w:val="20"/>
          <w:szCs w:val="20"/>
        </w:rPr>
        <w:t>monínecký</w:t>
      </w:r>
      <w:proofErr w:type="spellEnd"/>
      <w:r w:rsidRPr="00C471AB">
        <w:rPr>
          <w:sz w:val="20"/>
          <w:szCs w:val="20"/>
        </w:rPr>
        <w:t xml:space="preserve"> Aktivity park, kde jsou například </w:t>
      </w:r>
      <w:r w:rsidRPr="00C471AB">
        <w:rPr>
          <w:bCs/>
          <w:color w:val="0D0D0D" w:themeColor="text1" w:themeTint="F2"/>
          <w:sz w:val="20"/>
          <w:szCs w:val="20"/>
        </w:rPr>
        <w:t xml:space="preserve">nová kuličková dráha a vodní </w:t>
      </w:r>
      <w:proofErr w:type="spellStart"/>
      <w:r w:rsidRPr="00C471AB">
        <w:rPr>
          <w:bCs/>
          <w:color w:val="0D0D0D" w:themeColor="text1" w:themeTint="F2"/>
          <w:sz w:val="20"/>
          <w:szCs w:val="20"/>
        </w:rPr>
        <w:t>maxiskluzavka</w:t>
      </w:r>
      <w:proofErr w:type="spellEnd"/>
      <w:r w:rsidRPr="00C471AB">
        <w:rPr>
          <w:bCs/>
          <w:color w:val="0D0D0D" w:themeColor="text1" w:themeTint="F2"/>
          <w:sz w:val="20"/>
          <w:szCs w:val="20"/>
        </w:rPr>
        <w:t xml:space="preserve">, které jsou dlouhé vždy zhruba 100 metrů. Kromě nich tu návštěvník najde lanové centrum, </w:t>
      </w:r>
      <w:proofErr w:type="spellStart"/>
      <w:r w:rsidRPr="00C471AB">
        <w:rPr>
          <w:bCs/>
          <w:color w:val="0D0D0D" w:themeColor="text1" w:themeTint="F2"/>
          <w:sz w:val="20"/>
          <w:szCs w:val="20"/>
        </w:rPr>
        <w:t>tubing</w:t>
      </w:r>
      <w:proofErr w:type="spellEnd"/>
      <w:r w:rsidRPr="00C471AB">
        <w:rPr>
          <w:bCs/>
          <w:color w:val="0D0D0D" w:themeColor="text1" w:themeTint="F2"/>
          <w:sz w:val="20"/>
          <w:szCs w:val="20"/>
        </w:rPr>
        <w:t xml:space="preserve">, trampolínu, lukostřelbu či </w:t>
      </w:r>
      <w:proofErr w:type="spellStart"/>
      <w:r w:rsidRPr="00C471AB">
        <w:rPr>
          <w:bCs/>
          <w:color w:val="0D0D0D" w:themeColor="text1" w:themeTint="F2"/>
          <w:sz w:val="20"/>
          <w:szCs w:val="20"/>
        </w:rPr>
        <w:t>discgolf</w:t>
      </w:r>
      <w:proofErr w:type="spellEnd"/>
      <w:r w:rsidRPr="00C471AB">
        <w:rPr>
          <w:bCs/>
          <w:color w:val="0D0D0D" w:themeColor="text1" w:themeTint="F2"/>
          <w:sz w:val="20"/>
          <w:szCs w:val="20"/>
        </w:rPr>
        <w:t xml:space="preserve">. </w:t>
      </w: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Vstup </w:t>
      </w:r>
      <w:r w:rsidR="00390D44">
        <w:rPr>
          <w:rFonts w:cstheme="minorHAnsi"/>
          <w:color w:val="0D0D0D" w:themeColor="text1" w:themeTint="F2"/>
          <w:sz w:val="20"/>
          <w:szCs w:val="20"/>
        </w:rPr>
        <w:t xml:space="preserve">na </w:t>
      </w:r>
      <w:proofErr w:type="spellStart"/>
      <w:r w:rsidR="00390D44">
        <w:rPr>
          <w:rFonts w:cstheme="minorHAnsi"/>
          <w:color w:val="0D0D0D" w:themeColor="text1" w:themeTint="F2"/>
          <w:sz w:val="20"/>
          <w:szCs w:val="20"/>
        </w:rPr>
        <w:t>tubing</w:t>
      </w:r>
      <w:proofErr w:type="spellEnd"/>
      <w:r w:rsidR="00390D44">
        <w:rPr>
          <w:rFonts w:cstheme="minorHAnsi"/>
          <w:color w:val="0D0D0D" w:themeColor="text1" w:themeTint="F2"/>
          <w:sz w:val="20"/>
          <w:szCs w:val="20"/>
        </w:rPr>
        <w:t xml:space="preserve"> i lanovku bude </w:t>
      </w:r>
      <w:r w:rsidRPr="00C471AB">
        <w:rPr>
          <w:rFonts w:cstheme="minorHAnsi"/>
          <w:color w:val="0D0D0D" w:themeColor="text1" w:themeTint="F2"/>
          <w:sz w:val="20"/>
          <w:szCs w:val="20"/>
        </w:rPr>
        <w:t>zdarma.</w:t>
      </w:r>
    </w:p>
    <w:p w:rsidR="00C471AB" w:rsidRPr="00C471AB" w:rsidRDefault="00C471AB" w:rsidP="00C471A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r w:rsidRPr="00C471AB">
        <w:rPr>
          <w:bCs/>
          <w:color w:val="0D0D0D" w:themeColor="text1" w:themeTint="F2"/>
          <w:sz w:val="20"/>
          <w:szCs w:val="20"/>
        </w:rPr>
        <w:t xml:space="preserve">Součástí dne bude i možnost prohlédnout si výstavu horské techniky nebo se projet na kole. </w:t>
      </w:r>
      <w:r w:rsidRPr="00C471AB">
        <w:rPr>
          <w:color w:val="0D0D0D" w:themeColor="text1" w:themeTint="F2"/>
          <w:sz w:val="20"/>
          <w:szCs w:val="20"/>
        </w:rPr>
        <w:t xml:space="preserve">Vedle ježdění na zhruba </w:t>
      </w: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2,5kilometrové </w:t>
      </w:r>
      <w:proofErr w:type="spellStart"/>
      <w:r w:rsidRPr="00C471AB">
        <w:rPr>
          <w:rFonts w:cstheme="minorHAnsi"/>
          <w:color w:val="0D0D0D" w:themeColor="text1" w:themeTint="F2"/>
          <w:sz w:val="20"/>
          <w:szCs w:val="20"/>
        </w:rPr>
        <w:t>bikové</w:t>
      </w:r>
      <w:proofErr w:type="spellEnd"/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 trati, kterou na </w:t>
      </w:r>
      <w:proofErr w:type="spellStart"/>
      <w:r w:rsidRPr="00C471AB">
        <w:rPr>
          <w:rFonts w:cstheme="minorHAnsi"/>
          <w:color w:val="0D0D0D" w:themeColor="text1" w:themeTint="F2"/>
          <w:sz w:val="20"/>
          <w:szCs w:val="20"/>
        </w:rPr>
        <w:t>Monínci</w:t>
      </w:r>
      <w:proofErr w:type="spellEnd"/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 se svým týmem navrhnul a vloni otevřel </w:t>
      </w:r>
      <w:r w:rsidRPr="00C471AB">
        <w:rPr>
          <w:bCs/>
          <w:color w:val="0D0D0D" w:themeColor="text1" w:themeTint="F2"/>
          <w:sz w:val="20"/>
          <w:szCs w:val="20"/>
        </w:rPr>
        <w:t>dvojnásobný mistr světa v </w:t>
      </w:r>
      <w:proofErr w:type="spellStart"/>
      <w:r w:rsidRPr="00C471AB">
        <w:rPr>
          <w:bCs/>
          <w:color w:val="0D0D0D" w:themeColor="text1" w:themeTint="F2"/>
          <w:sz w:val="20"/>
          <w:szCs w:val="20"/>
        </w:rPr>
        <w:t>biketrailu</w:t>
      </w:r>
      <w:proofErr w:type="spellEnd"/>
      <w:r w:rsidRPr="00C471AB">
        <w:rPr>
          <w:bCs/>
          <w:color w:val="0D0D0D" w:themeColor="text1" w:themeTint="F2"/>
          <w:sz w:val="20"/>
          <w:szCs w:val="20"/>
        </w:rPr>
        <w:t xml:space="preserve"> Josef </w:t>
      </w:r>
      <w:proofErr w:type="spellStart"/>
      <w:r w:rsidRPr="00C471AB">
        <w:rPr>
          <w:bCs/>
          <w:color w:val="0D0D0D" w:themeColor="text1" w:themeTint="F2"/>
          <w:sz w:val="20"/>
          <w:szCs w:val="20"/>
        </w:rPr>
        <w:t>Dressler</w:t>
      </w:r>
      <w:proofErr w:type="spellEnd"/>
      <w:r w:rsidRPr="00C471AB">
        <w:rPr>
          <w:bCs/>
          <w:color w:val="0D0D0D" w:themeColor="text1" w:themeTint="F2"/>
          <w:sz w:val="20"/>
          <w:szCs w:val="20"/>
        </w:rPr>
        <w:t xml:space="preserve">, je tu řada dalších příležitostí pro cyklisty.  </w:t>
      </w: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Pro vášnivé </w:t>
      </w:r>
      <w:proofErr w:type="spellStart"/>
      <w:r w:rsidRPr="00C471AB">
        <w:rPr>
          <w:rFonts w:cstheme="minorHAnsi"/>
          <w:color w:val="0D0D0D" w:themeColor="text1" w:themeTint="F2"/>
          <w:sz w:val="20"/>
          <w:szCs w:val="20"/>
        </w:rPr>
        <w:t>bikery</w:t>
      </w:r>
      <w:proofErr w:type="spellEnd"/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 se nabízí 1,5 kilometru dlouhý bike park. V okolí je pak hned několik cyklostezek.</w:t>
      </w:r>
    </w:p>
    <w:p w:rsidR="00C471AB" w:rsidRDefault="00C471AB" w:rsidP="00C471AB">
      <w:pPr>
        <w:spacing w:line="360" w:lineRule="auto"/>
        <w:jc w:val="both"/>
        <w:rPr>
          <w:rFonts w:cstheme="minorHAnsi"/>
          <w:color w:val="0D0D0D"/>
          <w:sz w:val="20"/>
          <w:szCs w:val="20"/>
        </w:rPr>
      </w:pP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Návštěvníci najdou navíc </w:t>
      </w:r>
      <w:r w:rsidRPr="00C471AB">
        <w:rPr>
          <w:rFonts w:cstheme="minorHAnsi"/>
          <w:color w:val="0D0D0D"/>
          <w:sz w:val="20"/>
          <w:szCs w:val="20"/>
        </w:rPr>
        <w:t xml:space="preserve">v horní části </w:t>
      </w:r>
      <w:proofErr w:type="spellStart"/>
      <w:r w:rsidRPr="00C471AB">
        <w:rPr>
          <w:rFonts w:cstheme="minorHAnsi"/>
          <w:color w:val="0D0D0D"/>
          <w:sz w:val="20"/>
          <w:szCs w:val="20"/>
        </w:rPr>
        <w:t>moníneckého</w:t>
      </w:r>
      <w:proofErr w:type="spellEnd"/>
      <w:r w:rsidRPr="00C471AB">
        <w:rPr>
          <w:rFonts w:cstheme="minorHAnsi"/>
          <w:color w:val="0D0D0D"/>
          <w:sz w:val="20"/>
          <w:szCs w:val="20"/>
        </w:rPr>
        <w:t xml:space="preserve"> areálu napravo od výstupu z místní lanovky nejstarší českou Poštovnu, která byla nejdříve na Sněžce a poté u </w:t>
      </w:r>
      <w:proofErr w:type="spellStart"/>
      <w:r w:rsidRPr="00C471AB">
        <w:rPr>
          <w:rFonts w:cstheme="minorHAnsi"/>
          <w:color w:val="0D0D0D"/>
          <w:sz w:val="20"/>
          <w:szCs w:val="20"/>
        </w:rPr>
        <w:t>Monínce</w:t>
      </w:r>
      <w:proofErr w:type="spellEnd"/>
      <w:r w:rsidRPr="00C471AB">
        <w:rPr>
          <w:rFonts w:cstheme="minorHAnsi"/>
          <w:color w:val="0D0D0D"/>
          <w:sz w:val="20"/>
          <w:szCs w:val="20"/>
        </w:rPr>
        <w:t xml:space="preserve"> na Javorové skále. Od </w:t>
      </w:r>
    </w:p>
    <w:p w:rsidR="00C471AB" w:rsidRDefault="00C471AB" w:rsidP="00C471AB">
      <w:pPr>
        <w:spacing w:line="360" w:lineRule="auto"/>
        <w:jc w:val="both"/>
        <w:rPr>
          <w:rFonts w:cstheme="minorHAnsi"/>
          <w:color w:val="0D0D0D"/>
          <w:sz w:val="20"/>
          <w:szCs w:val="20"/>
        </w:rPr>
      </w:pPr>
    </w:p>
    <w:p w:rsidR="00C471AB" w:rsidRDefault="00C471AB" w:rsidP="00C471AB">
      <w:pPr>
        <w:spacing w:line="360" w:lineRule="auto"/>
        <w:jc w:val="both"/>
        <w:rPr>
          <w:rFonts w:cstheme="minorHAnsi"/>
          <w:color w:val="0D0D0D"/>
          <w:sz w:val="20"/>
          <w:szCs w:val="20"/>
        </w:rPr>
      </w:pPr>
    </w:p>
    <w:p w:rsidR="00C471AB" w:rsidRPr="00C471AB" w:rsidRDefault="00C471AB" w:rsidP="00C471A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C471AB">
        <w:rPr>
          <w:rFonts w:cstheme="minorHAnsi"/>
          <w:color w:val="0D0D0D"/>
          <w:sz w:val="20"/>
          <w:szCs w:val="20"/>
        </w:rPr>
        <w:t xml:space="preserve">konce června je přestěhována přímo do areálu. Seznamuje se svojí </w:t>
      </w:r>
      <w:r w:rsidRPr="00C471AB">
        <w:rPr>
          <w:rStyle w:val="Siln"/>
          <w:rFonts w:cstheme="minorHAnsi"/>
          <w:b w:val="0"/>
          <w:sz w:val="20"/>
          <w:szCs w:val="20"/>
        </w:rPr>
        <w:t>stopadesátiletou historií</w:t>
      </w:r>
      <w:r w:rsidRPr="00C471AB">
        <w:rPr>
          <w:rStyle w:val="Siln"/>
          <w:rFonts w:cstheme="minorHAnsi"/>
          <w:sz w:val="20"/>
          <w:szCs w:val="20"/>
        </w:rPr>
        <w:t xml:space="preserve"> </w:t>
      </w:r>
      <w:r w:rsidRPr="00C471AB">
        <w:rPr>
          <w:rFonts w:cstheme="minorHAnsi"/>
          <w:sz w:val="20"/>
          <w:szCs w:val="20"/>
        </w:rPr>
        <w:t xml:space="preserve">a současně zde sídlí informační centrum oblasti </w:t>
      </w:r>
      <w:proofErr w:type="spellStart"/>
      <w:r w:rsidRPr="00C471AB">
        <w:rPr>
          <w:rFonts w:cstheme="minorHAnsi"/>
          <w:sz w:val="20"/>
          <w:szCs w:val="20"/>
        </w:rPr>
        <w:t>Toulava</w:t>
      </w:r>
      <w:proofErr w:type="spellEnd"/>
      <w:r w:rsidRPr="00C471AB">
        <w:rPr>
          <w:rFonts w:cstheme="minorHAnsi"/>
          <w:sz w:val="20"/>
          <w:szCs w:val="20"/>
        </w:rPr>
        <w:t>.</w:t>
      </w:r>
    </w:p>
    <w:p w:rsidR="00C471AB" w:rsidRPr="00C471AB" w:rsidRDefault="00C471AB" w:rsidP="00C471A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Program oslav bude moderovat Vláďa Slezák. Vystoupí skupiny Keks a O.R. </w:t>
      </w:r>
      <w:proofErr w:type="spellStart"/>
      <w:r w:rsidRPr="00C471AB">
        <w:rPr>
          <w:rFonts w:cstheme="minorHAnsi"/>
          <w:color w:val="0D0D0D" w:themeColor="text1" w:themeTint="F2"/>
          <w:sz w:val="20"/>
          <w:szCs w:val="20"/>
        </w:rPr>
        <w:t>Orchestra</w:t>
      </w:r>
      <w:proofErr w:type="spellEnd"/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 a zpěvák, skladatel a textař Jarda Hypochondr. Vyhlášeny budou zároveň výsledky soutěže 25 let s </w:t>
      </w:r>
      <w:proofErr w:type="spellStart"/>
      <w:r w:rsidRPr="00C471AB">
        <w:rPr>
          <w:rFonts w:cstheme="minorHAnsi"/>
          <w:color w:val="0D0D0D" w:themeColor="text1" w:themeTint="F2"/>
          <w:sz w:val="20"/>
          <w:szCs w:val="20"/>
        </w:rPr>
        <w:t>Moníncem</w:t>
      </w:r>
      <w:proofErr w:type="spellEnd"/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, 25 možností vyhrát!. Body do soutěže, které lze pak vyměnit za zajímavé odměny, bude možné získat i v Aktivity parku během celého dne. </w:t>
      </w:r>
    </w:p>
    <w:p w:rsidR="00C471AB" w:rsidRPr="00C471AB" w:rsidRDefault="00C471AB" w:rsidP="00C471A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C471AB">
        <w:rPr>
          <w:rFonts w:cstheme="minorHAnsi"/>
          <w:color w:val="0D0D0D" w:themeColor="text1" w:themeTint="F2"/>
          <w:sz w:val="20"/>
          <w:szCs w:val="20"/>
        </w:rPr>
        <w:t xml:space="preserve">Chybět nebude ani bohaté občerstvení. Pro prvních 250 objednávek, tedy přesně 500 piv, bude  zvýhodněná cena – za dvě piva zaplatí návštěvník pouze 25 korun. </w:t>
      </w:r>
    </w:p>
    <w:p w:rsidR="00C471AB" w:rsidRPr="00C471AB" w:rsidRDefault="00C471AB" w:rsidP="00C471A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r w:rsidRPr="00C471AB">
        <w:rPr>
          <w:rFonts w:cstheme="minorHAnsi"/>
          <w:color w:val="0D0D0D" w:themeColor="text1" w:themeTint="F2"/>
          <w:sz w:val="20"/>
          <w:szCs w:val="20"/>
        </w:rPr>
        <w:t>Další informace naleznete na adrese www.moninec.cz.</w:t>
      </w:r>
    </w:p>
    <w:p w:rsidR="00C471AB" w:rsidRDefault="00C471AB" w:rsidP="00C471AB"/>
    <w:p w:rsidR="0035410A" w:rsidRPr="00982249" w:rsidRDefault="003C6F72" w:rsidP="0035410A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b/>
          <w:color w:val="0D0D0D" w:themeColor="text1" w:themeTint="F2"/>
          <w:sz w:val="20"/>
          <w:szCs w:val="20"/>
        </w:rPr>
        <w:t>Zdroj fotografií</w:t>
      </w:r>
      <w:r w:rsidR="0035410A" w:rsidRPr="00982249">
        <w:rPr>
          <w:rFonts w:cstheme="minorHAnsi"/>
          <w:b/>
          <w:color w:val="0D0D0D" w:themeColor="text1" w:themeTint="F2"/>
          <w:sz w:val="20"/>
          <w:szCs w:val="20"/>
        </w:rPr>
        <w:t>:</w:t>
      </w:r>
      <w:r w:rsidR="0035410A" w:rsidRPr="00982249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982249" w:rsidRPr="00982249">
        <w:rPr>
          <w:rFonts w:cstheme="minorHAnsi"/>
          <w:color w:val="0D0D0D" w:themeColor="text1" w:themeTint="F2"/>
          <w:sz w:val="20"/>
          <w:szCs w:val="20"/>
        </w:rPr>
        <w:t xml:space="preserve">Areál </w:t>
      </w:r>
      <w:proofErr w:type="spellStart"/>
      <w:r w:rsidR="00982249" w:rsidRPr="00982249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:rsidR="00982249" w:rsidRP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982249">
        <w:rPr>
          <w:rFonts w:cstheme="minorHAnsi"/>
          <w:b/>
          <w:color w:val="0D0D0D" w:themeColor="text1" w:themeTint="F2"/>
          <w:sz w:val="20"/>
          <w:szCs w:val="20"/>
        </w:rPr>
        <w:t xml:space="preserve">Pro více informací neváhejte kontaktovat: </w:t>
      </w:r>
    </w:p>
    <w:p w:rsidR="00982249" w:rsidRP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982249">
        <w:rPr>
          <w:rFonts w:cstheme="minorHAnsi"/>
          <w:color w:val="0D0D0D" w:themeColor="text1" w:themeTint="F2"/>
          <w:sz w:val="20"/>
          <w:szCs w:val="20"/>
        </w:rPr>
        <w:t xml:space="preserve">polak@trigema.cz / +420 778 747 113, Radek Polák, mluvčí </w:t>
      </w:r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>www.moninec.cz / www.moninec-hotel.cz / www.facebook.com/moninec / twitter.com/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/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Instagram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: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Areál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najdete 70 km jižně od Prahy na pomezí Středočeského a Jihočeského kraje nedaleko města Sedlec-Prčice.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leží v srdci České Sibiře a Českého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Meránu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 je proto ideálním stanovištěm pro výlety s přáteli či rodinou. Široká síť cyklostezek procházející touto lokalitou činí z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Monínce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ideální místo pro cykloturistiku. Pro vášnivé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bikery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zde bike park. Na své si přijdou i milovníci golfu. V bezprostřední blízkosti areálu najdete dvě golfová hřiště, která uspokojí nároky každého hráče golfu.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s.r.o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člen koncernu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Trigema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a.s.</w:t>
      </w:r>
    </w:p>
    <w:sectPr w:rsidR="00982249" w:rsidRPr="0038388B" w:rsidSect="002B24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9A" w:rsidRDefault="00726D9A" w:rsidP="009E4ADA">
      <w:pPr>
        <w:spacing w:after="0"/>
      </w:pPr>
      <w:r>
        <w:separator/>
      </w:r>
    </w:p>
  </w:endnote>
  <w:endnote w:type="continuationSeparator" w:id="0">
    <w:p w:rsidR="00726D9A" w:rsidRDefault="00726D9A" w:rsidP="009E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760720" cy="1427480"/>
          <wp:effectExtent l="0" t="0" r="0" b="1270"/>
          <wp:wrapTight wrapText="bothSides">
            <wp:wrapPolygon edited="0">
              <wp:start x="0" y="0"/>
              <wp:lineTo x="0" y="21331"/>
              <wp:lineTo x="21500" y="21331"/>
              <wp:lineTo x="215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Z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9A" w:rsidRDefault="00726D9A" w:rsidP="009E4ADA">
      <w:pPr>
        <w:spacing w:after="0"/>
      </w:pPr>
      <w:r>
        <w:separator/>
      </w:r>
    </w:p>
  </w:footnote>
  <w:footnote w:type="continuationSeparator" w:id="0">
    <w:p w:rsidR="00726D9A" w:rsidRDefault="00726D9A" w:rsidP="009E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1427480"/>
          <wp:effectExtent l="0" t="0" r="0" b="127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Z_zahl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E14"/>
    <w:multiLevelType w:val="hybridMultilevel"/>
    <w:tmpl w:val="CCF4325C"/>
    <w:lvl w:ilvl="0" w:tplc="E558E9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B5C"/>
    <w:multiLevelType w:val="multilevel"/>
    <w:tmpl w:val="39C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B"/>
    <w:rsid w:val="00004615"/>
    <w:rsid w:val="000341AF"/>
    <w:rsid w:val="000457C4"/>
    <w:rsid w:val="00096FBA"/>
    <w:rsid w:val="000E6B42"/>
    <w:rsid w:val="0015161D"/>
    <w:rsid w:val="001C1B9E"/>
    <w:rsid w:val="001C70FD"/>
    <w:rsid w:val="001D339D"/>
    <w:rsid w:val="00206464"/>
    <w:rsid w:val="002071BB"/>
    <w:rsid w:val="0027453D"/>
    <w:rsid w:val="00275D02"/>
    <w:rsid w:val="002B2477"/>
    <w:rsid w:val="002F6DDC"/>
    <w:rsid w:val="00343BCE"/>
    <w:rsid w:val="0035410A"/>
    <w:rsid w:val="0038388B"/>
    <w:rsid w:val="00390D44"/>
    <w:rsid w:val="003C6F72"/>
    <w:rsid w:val="004932C2"/>
    <w:rsid w:val="00520B3D"/>
    <w:rsid w:val="00556A70"/>
    <w:rsid w:val="005763DD"/>
    <w:rsid w:val="005E41C4"/>
    <w:rsid w:val="00621FA8"/>
    <w:rsid w:val="00622DFC"/>
    <w:rsid w:val="00652645"/>
    <w:rsid w:val="00680812"/>
    <w:rsid w:val="006D7B4C"/>
    <w:rsid w:val="006E5F2C"/>
    <w:rsid w:val="00726D9A"/>
    <w:rsid w:val="00726DFF"/>
    <w:rsid w:val="007715C7"/>
    <w:rsid w:val="00796D56"/>
    <w:rsid w:val="00874CE2"/>
    <w:rsid w:val="00883C74"/>
    <w:rsid w:val="00886A81"/>
    <w:rsid w:val="008D2B20"/>
    <w:rsid w:val="00940568"/>
    <w:rsid w:val="009705D2"/>
    <w:rsid w:val="00982249"/>
    <w:rsid w:val="009D13EB"/>
    <w:rsid w:val="009E4ADA"/>
    <w:rsid w:val="009F77E3"/>
    <w:rsid w:val="00A042BD"/>
    <w:rsid w:val="00A31901"/>
    <w:rsid w:val="00A335B7"/>
    <w:rsid w:val="00A37007"/>
    <w:rsid w:val="00A45DC8"/>
    <w:rsid w:val="00A60C8A"/>
    <w:rsid w:val="00A75754"/>
    <w:rsid w:val="00A8643F"/>
    <w:rsid w:val="00AA3286"/>
    <w:rsid w:val="00AF0B0F"/>
    <w:rsid w:val="00B45589"/>
    <w:rsid w:val="00C00C90"/>
    <w:rsid w:val="00C21447"/>
    <w:rsid w:val="00C368A2"/>
    <w:rsid w:val="00C42A70"/>
    <w:rsid w:val="00C471AB"/>
    <w:rsid w:val="00CA1476"/>
    <w:rsid w:val="00CC46DE"/>
    <w:rsid w:val="00CD74FF"/>
    <w:rsid w:val="00CF0762"/>
    <w:rsid w:val="00D052A4"/>
    <w:rsid w:val="00DA725F"/>
    <w:rsid w:val="00DC0C32"/>
    <w:rsid w:val="00DF37C9"/>
    <w:rsid w:val="00E168DB"/>
    <w:rsid w:val="00E444A2"/>
    <w:rsid w:val="00E924CF"/>
    <w:rsid w:val="00EC7C4C"/>
    <w:rsid w:val="00EE1D37"/>
    <w:rsid w:val="00EF05EE"/>
    <w:rsid w:val="00F3419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116635F-37D5-49C7-9E60-267AE6E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4ADA"/>
  </w:style>
  <w:style w:type="paragraph" w:styleId="Zpat">
    <w:name w:val="footer"/>
    <w:basedOn w:val="Normln"/>
    <w:link w:val="Zpat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4ADA"/>
  </w:style>
  <w:style w:type="paragraph" w:styleId="Normlnweb">
    <w:name w:val="Normal (Web)"/>
    <w:basedOn w:val="Normln"/>
    <w:uiPriority w:val="99"/>
    <w:unhideWhenUsed/>
    <w:rsid w:val="0009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30E3-AFF0-404C-A1F8-795057D7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Metličková Veronika</dc:creator>
  <cp:keywords/>
  <dc:description/>
  <cp:lastModifiedBy>Polák Radek</cp:lastModifiedBy>
  <cp:revision>2</cp:revision>
  <cp:lastPrinted>2019-06-20T08:44:00Z</cp:lastPrinted>
  <dcterms:created xsi:type="dcterms:W3CDTF">2019-07-11T11:36:00Z</dcterms:created>
  <dcterms:modified xsi:type="dcterms:W3CDTF">2019-07-11T11:36:00Z</dcterms:modified>
</cp:coreProperties>
</file>