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3964C92A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6870E4">
        <w:rPr>
          <w:rFonts w:ascii="Arial" w:hAnsi="Arial" w:cs="Arial"/>
          <w:bCs/>
          <w:sz w:val="16"/>
          <w:szCs w:val="16"/>
        </w:rPr>
        <w:t>2</w:t>
      </w:r>
      <w:r w:rsidR="006F1D1F">
        <w:rPr>
          <w:rFonts w:ascii="Arial" w:hAnsi="Arial" w:cs="Arial"/>
          <w:bCs/>
          <w:sz w:val="16"/>
          <w:szCs w:val="16"/>
        </w:rPr>
        <w:t>1</w:t>
      </w:r>
      <w:r w:rsidR="006870E4">
        <w:rPr>
          <w:rFonts w:ascii="Arial" w:hAnsi="Arial" w:cs="Arial"/>
          <w:bCs/>
          <w:sz w:val="16"/>
          <w:szCs w:val="16"/>
        </w:rPr>
        <w:t>. září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</w:t>
      </w:r>
      <w:r w:rsidR="006870E4">
        <w:rPr>
          <w:rFonts w:ascii="Arial" w:hAnsi="Arial" w:cs="Arial"/>
          <w:bCs/>
          <w:sz w:val="16"/>
          <w:szCs w:val="16"/>
        </w:rPr>
        <w:t>8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1CD5405" w14:textId="77777777" w:rsidR="006870E4" w:rsidRPr="006870E4" w:rsidRDefault="006870E4" w:rsidP="006870E4">
      <w:pPr>
        <w:jc w:val="center"/>
        <w:rPr>
          <w:rFonts w:ascii="Arial" w:hAnsi="Arial" w:cs="Arial"/>
          <w:b/>
        </w:rPr>
      </w:pPr>
      <w:r w:rsidRPr="006870E4">
        <w:rPr>
          <w:rFonts w:ascii="Arial" w:hAnsi="Arial" w:cs="Arial"/>
          <w:b/>
        </w:rPr>
        <w:t xml:space="preserve">Bytový dům </w:t>
      </w:r>
      <w:proofErr w:type="spellStart"/>
      <w:r w:rsidRPr="006870E4">
        <w:rPr>
          <w:rFonts w:ascii="Arial" w:hAnsi="Arial" w:cs="Arial"/>
          <w:b/>
        </w:rPr>
        <w:t>KLR@Plzeň</w:t>
      </w:r>
      <w:proofErr w:type="spellEnd"/>
      <w:r w:rsidRPr="006870E4">
        <w:rPr>
          <w:rFonts w:ascii="Arial" w:hAnsi="Arial" w:cs="Arial"/>
          <w:b/>
        </w:rPr>
        <w:t xml:space="preserve"> byl zkolaudován</w:t>
      </w:r>
    </w:p>
    <w:p w14:paraId="7D1D12DD" w14:textId="77777777" w:rsidR="006870E4" w:rsidRPr="006870E4" w:rsidRDefault="006870E4" w:rsidP="006870E4">
      <w:pPr>
        <w:rPr>
          <w:rFonts w:ascii="Arial" w:hAnsi="Arial" w:cs="Arial"/>
          <w:sz w:val="19"/>
          <w:szCs w:val="19"/>
        </w:rPr>
      </w:pPr>
    </w:p>
    <w:p w14:paraId="5F699A53" w14:textId="77777777" w:rsidR="006870E4" w:rsidRPr="006870E4" w:rsidRDefault="006870E4" w:rsidP="006870E4">
      <w:pPr>
        <w:rPr>
          <w:rFonts w:ascii="Arial" w:hAnsi="Arial" w:cs="Arial"/>
          <w:sz w:val="19"/>
          <w:szCs w:val="19"/>
        </w:rPr>
      </w:pPr>
    </w:p>
    <w:p w14:paraId="71524DAC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870E4">
        <w:rPr>
          <w:rFonts w:ascii="Arial" w:hAnsi="Arial" w:cs="Arial"/>
          <w:b/>
          <w:sz w:val="19"/>
          <w:szCs w:val="19"/>
        </w:rPr>
        <w:t xml:space="preserve">První regionální projekt developerské společnosti </w:t>
      </w:r>
      <w:proofErr w:type="spellStart"/>
      <w:r w:rsidRPr="006870E4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6870E4">
        <w:rPr>
          <w:rFonts w:ascii="Arial" w:hAnsi="Arial" w:cs="Arial"/>
          <w:b/>
          <w:sz w:val="19"/>
          <w:szCs w:val="19"/>
        </w:rPr>
        <w:t xml:space="preserve"> byl zkolaudován. Díky tomu se budou moci do bytového domu v plzeňské ulici Kollárova, jehož stavba začala před dvěma lety, brzy stěhovat první obyvatelé. Současně s tím zde zbývá obsadit již jen 14 z celkových 82 bytů.</w:t>
      </w:r>
    </w:p>
    <w:p w14:paraId="7D7AB26C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71BCBA6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Kolaudace šestipatrového bytového domu </w:t>
      </w:r>
      <w:proofErr w:type="spellStart"/>
      <w:r w:rsidRPr="006870E4">
        <w:rPr>
          <w:rFonts w:ascii="Arial" w:hAnsi="Arial" w:cs="Arial"/>
          <w:sz w:val="19"/>
          <w:szCs w:val="19"/>
        </w:rPr>
        <w:t>KLR@Plzeň</w:t>
      </w:r>
      <w:proofErr w:type="spellEnd"/>
      <w:r w:rsidRPr="006870E4">
        <w:rPr>
          <w:rFonts w:ascii="Arial" w:hAnsi="Arial" w:cs="Arial"/>
          <w:sz w:val="19"/>
          <w:szCs w:val="19"/>
        </w:rPr>
        <w:t xml:space="preserve"> proběhla na začátku září. V tuto chvíli jsou na místě ještě volné některé menší byty, jejichž velikost je zhruba 60 m</w:t>
      </w:r>
      <w:r w:rsidRPr="006870E4">
        <w:rPr>
          <w:rFonts w:ascii="Arial" w:hAnsi="Arial" w:cs="Arial"/>
          <w:sz w:val="19"/>
          <w:szCs w:val="19"/>
          <w:vertAlign w:val="superscript"/>
        </w:rPr>
        <w:t>2</w:t>
      </w:r>
      <w:r w:rsidRPr="006870E4">
        <w:rPr>
          <w:rFonts w:ascii="Arial" w:hAnsi="Arial" w:cs="Arial"/>
          <w:sz w:val="19"/>
          <w:szCs w:val="19"/>
        </w:rPr>
        <w:t>, ale také některé větší, které zabírají plochu téměř 120 m</w:t>
      </w:r>
      <w:r w:rsidRPr="006870E4">
        <w:rPr>
          <w:rFonts w:ascii="Arial" w:hAnsi="Arial" w:cs="Arial"/>
          <w:sz w:val="19"/>
          <w:szCs w:val="19"/>
          <w:vertAlign w:val="superscript"/>
        </w:rPr>
        <w:t>2</w:t>
      </w:r>
      <w:r w:rsidRPr="006870E4">
        <w:rPr>
          <w:rFonts w:ascii="Arial" w:hAnsi="Arial" w:cs="Arial"/>
          <w:sz w:val="19"/>
          <w:szCs w:val="19"/>
        </w:rPr>
        <w:t>. Průměrné ceny přitom začínají již na 43 500 korun za m</w:t>
      </w:r>
      <w:r w:rsidRPr="006870E4">
        <w:rPr>
          <w:rFonts w:ascii="Arial" w:hAnsi="Arial" w:cs="Arial"/>
          <w:sz w:val="19"/>
          <w:szCs w:val="19"/>
          <w:vertAlign w:val="superscript"/>
        </w:rPr>
        <w:t>2</w:t>
      </w:r>
      <w:r w:rsidRPr="006870E4">
        <w:rPr>
          <w:rFonts w:ascii="Arial" w:hAnsi="Arial" w:cs="Arial"/>
          <w:sz w:val="19"/>
          <w:szCs w:val="19"/>
        </w:rPr>
        <w:t>. Od centrálního plzeňského náměstí Republiky je budova vzdálena jen zhruba deset minut.</w:t>
      </w:r>
    </w:p>
    <w:p w14:paraId="3060873B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Novostavba bytového domu, jehož architektonický návrh pochází z dílny tamního studia AIP Plzeň, je ve tvaru L s decentní světlou fasádou, modrými a mléčně bílými balkony. Poslední šesté patro bytového domu je mírně ustupující směrem od ulice Kollárova, kdy nižší páté patro tvoří kratší část objektu a odděluje tak okolí od vnitrobloku domu. Ten již brzy ožije zelení, čímž celý prostor ještě více zpříjemní. </w:t>
      </w:r>
    </w:p>
    <w:p w14:paraId="0230B9CE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>Dům vychází z osvědčeného konceptu Chytrého bydlení, díky čemuž je vybaven například plastovými okny s izolačními trojskly a vzduchotechnickými jednotkami s rekuperátorem, který je určený pro nucené větrání bytu. To zajišťuje výměnu spotřebovaného zatíženého vzduchu za vzduch nový, který je filtrovaný od vnějších nečistot a dohřátý na místní pokojovou teplotu. Výstavba bytového domu byla realizována pomocí moderních ekologických materiálů. Objekt je proto také v energetic</w:t>
      </w:r>
      <w:bookmarkStart w:id="0" w:name="_GoBack"/>
      <w:bookmarkEnd w:id="0"/>
      <w:r w:rsidRPr="006870E4">
        <w:rPr>
          <w:rFonts w:ascii="Arial" w:hAnsi="Arial" w:cs="Arial"/>
          <w:sz w:val="19"/>
          <w:szCs w:val="19"/>
        </w:rPr>
        <w:t xml:space="preserve">ké náročnosti třídy B, což značí, že budova je velmi úsporná. Stavební práce na projektu </w:t>
      </w:r>
      <w:proofErr w:type="spellStart"/>
      <w:r w:rsidRPr="006870E4">
        <w:rPr>
          <w:rFonts w:ascii="Arial" w:hAnsi="Arial" w:cs="Arial"/>
          <w:sz w:val="19"/>
          <w:szCs w:val="19"/>
        </w:rPr>
        <w:t>KLR@Plzeň</w:t>
      </w:r>
      <w:proofErr w:type="spellEnd"/>
      <w:r w:rsidRPr="006870E4">
        <w:rPr>
          <w:rFonts w:ascii="Arial" w:hAnsi="Arial" w:cs="Arial"/>
          <w:sz w:val="19"/>
          <w:szCs w:val="19"/>
        </w:rPr>
        <w:t xml:space="preserve"> zajišťovala společnost </w:t>
      </w:r>
      <w:proofErr w:type="spellStart"/>
      <w:r w:rsidRPr="006870E4">
        <w:rPr>
          <w:rFonts w:ascii="Arial" w:hAnsi="Arial" w:cs="Arial"/>
          <w:sz w:val="19"/>
          <w:szCs w:val="19"/>
        </w:rPr>
        <w:t>Trigema</w:t>
      </w:r>
      <w:proofErr w:type="spellEnd"/>
      <w:r w:rsidRPr="006870E4">
        <w:rPr>
          <w:rFonts w:ascii="Arial" w:hAnsi="Arial" w:cs="Arial"/>
          <w:sz w:val="19"/>
          <w:szCs w:val="19"/>
        </w:rPr>
        <w:t xml:space="preserve"> Building a.s.</w:t>
      </w:r>
    </w:p>
    <w:p w14:paraId="55940668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Parkování budoucích rezidentů je zajištěno jak prostřednictvím podzemních parkovacích stání pod domem, tak v sousedním samostatném domě. Tímto řešením projekt zaručuje větší kapacitu nabízených stání, než jaká je předepsána normou. </w:t>
      </w:r>
    </w:p>
    <w:p w14:paraId="2AC6941B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„Potvrdilo se, že Plzeň je místem, kde se nové bytové výstavbě daří. O bydlení je zde zájem a novým projektům se ve městě daří. Počítáme proto i s tím, že bychom tu brzy mohli představit  další náš bytový projekt,“ říká Marcel Soural, předseda představenstva společnosti </w:t>
      </w:r>
      <w:proofErr w:type="spellStart"/>
      <w:r w:rsidRPr="006870E4">
        <w:rPr>
          <w:rFonts w:ascii="Arial" w:hAnsi="Arial" w:cs="Arial"/>
          <w:sz w:val="19"/>
          <w:szCs w:val="19"/>
        </w:rPr>
        <w:t>Trigema</w:t>
      </w:r>
      <w:proofErr w:type="spellEnd"/>
      <w:r w:rsidRPr="006870E4">
        <w:rPr>
          <w:rFonts w:ascii="Arial" w:hAnsi="Arial" w:cs="Arial"/>
          <w:sz w:val="19"/>
          <w:szCs w:val="19"/>
        </w:rPr>
        <w:t>.</w:t>
      </w:r>
    </w:p>
    <w:p w14:paraId="1F2C9EDC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Podle aktuálních statistik </w:t>
      </w:r>
      <w:proofErr w:type="spellStart"/>
      <w:r w:rsidRPr="006870E4">
        <w:rPr>
          <w:rFonts w:ascii="Arial" w:hAnsi="Arial" w:cs="Arial"/>
          <w:sz w:val="19"/>
          <w:szCs w:val="19"/>
        </w:rPr>
        <w:t>Trigemy</w:t>
      </w:r>
      <w:proofErr w:type="spellEnd"/>
      <w:r w:rsidRPr="006870E4">
        <w:rPr>
          <w:rFonts w:ascii="Arial" w:hAnsi="Arial" w:cs="Arial"/>
          <w:sz w:val="19"/>
          <w:szCs w:val="19"/>
        </w:rPr>
        <w:t xml:space="preserve"> se v jednotlivých regionech Česka prodalo ve druhém čtvrtletí tohoto roku 1 465 nových bytů. Nejvíce z nich bylo v Jihomoravském a právě i Plzeňském kraji. Za prvních šest letošních měsíců se na Plzeňsku prodalo dohromady již více než 450 takových bytů.</w:t>
      </w:r>
    </w:p>
    <w:p w14:paraId="0DD7299A" w14:textId="77777777" w:rsidR="006870E4" w:rsidRPr="006870E4" w:rsidRDefault="006870E4" w:rsidP="006870E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Další informace o projektu </w:t>
      </w:r>
      <w:proofErr w:type="spellStart"/>
      <w:r w:rsidRPr="006870E4">
        <w:rPr>
          <w:rFonts w:ascii="Arial" w:hAnsi="Arial" w:cs="Arial"/>
          <w:sz w:val="19"/>
          <w:szCs w:val="19"/>
        </w:rPr>
        <w:t>KLR@Plzeň</w:t>
      </w:r>
      <w:proofErr w:type="spellEnd"/>
      <w:r w:rsidRPr="006870E4">
        <w:rPr>
          <w:rFonts w:ascii="Arial" w:hAnsi="Arial" w:cs="Arial"/>
          <w:sz w:val="19"/>
          <w:szCs w:val="19"/>
        </w:rPr>
        <w:t xml:space="preserve"> a aktivitách společnosti </w:t>
      </w:r>
      <w:proofErr w:type="spellStart"/>
      <w:r w:rsidRPr="006870E4">
        <w:rPr>
          <w:rFonts w:ascii="Arial" w:hAnsi="Arial" w:cs="Arial"/>
          <w:sz w:val="19"/>
          <w:szCs w:val="19"/>
        </w:rPr>
        <w:t>Trigema</w:t>
      </w:r>
      <w:proofErr w:type="spellEnd"/>
      <w:r w:rsidRPr="006870E4">
        <w:rPr>
          <w:rFonts w:ascii="Arial" w:hAnsi="Arial" w:cs="Arial"/>
          <w:sz w:val="19"/>
          <w:szCs w:val="19"/>
        </w:rPr>
        <w:t xml:space="preserve"> naleznete na stránkách </w:t>
      </w:r>
      <w:hyperlink r:id="rId8" w:history="1">
        <w:r w:rsidRPr="006870E4">
          <w:rPr>
            <w:rStyle w:val="Hypertextovodkaz"/>
            <w:rFonts w:ascii="Arial" w:hAnsi="Arial" w:cs="Arial"/>
            <w:sz w:val="19"/>
            <w:szCs w:val="19"/>
          </w:rPr>
          <w:t>www.klr-byty.cz</w:t>
        </w:r>
      </w:hyperlink>
      <w:r w:rsidRPr="006870E4">
        <w:rPr>
          <w:rFonts w:ascii="Arial" w:hAnsi="Arial" w:cs="Arial"/>
          <w:sz w:val="19"/>
          <w:szCs w:val="19"/>
        </w:rPr>
        <w:t xml:space="preserve"> a </w:t>
      </w:r>
      <w:hyperlink r:id="rId9" w:history="1">
        <w:r w:rsidRPr="006870E4">
          <w:rPr>
            <w:rStyle w:val="Hypertextovodkaz"/>
            <w:rFonts w:ascii="Arial" w:hAnsi="Arial" w:cs="Arial"/>
            <w:sz w:val="19"/>
            <w:szCs w:val="19"/>
          </w:rPr>
          <w:t>www.trigema.cz</w:t>
        </w:r>
      </w:hyperlink>
      <w:r w:rsidRPr="006870E4">
        <w:rPr>
          <w:rFonts w:ascii="Arial" w:hAnsi="Arial" w:cs="Arial"/>
          <w:sz w:val="19"/>
          <w:szCs w:val="19"/>
        </w:rPr>
        <w:t>.</w:t>
      </w:r>
    </w:p>
    <w:p w14:paraId="1263BDF5" w14:textId="77777777" w:rsidR="006870E4" w:rsidRPr="006870E4" w:rsidRDefault="006870E4" w:rsidP="006870E4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6870E4">
        <w:rPr>
          <w:rFonts w:ascii="Arial" w:hAnsi="Arial" w:cs="Arial"/>
          <w:sz w:val="19"/>
          <w:szCs w:val="19"/>
        </w:rPr>
        <w:t xml:space="preserve">Zdroj fotografií: </w:t>
      </w:r>
      <w:proofErr w:type="spellStart"/>
      <w:r w:rsidRPr="006870E4">
        <w:rPr>
          <w:rFonts w:ascii="Arial" w:hAnsi="Arial" w:cs="Arial"/>
          <w:sz w:val="19"/>
          <w:szCs w:val="19"/>
        </w:rPr>
        <w:t>Trigema</w:t>
      </w:r>
      <w:proofErr w:type="spellEnd"/>
    </w:p>
    <w:sectPr w:rsidR="006870E4" w:rsidRPr="006870E4" w:rsidSect="00944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6F1D1F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870E4"/>
    <w:rsid w:val="006910C9"/>
    <w:rsid w:val="00695382"/>
    <w:rsid w:val="006A4E5B"/>
    <w:rsid w:val="006F1D1F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r-byt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gem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FE45-7B48-4C73-88C3-5700A5D4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3</cp:revision>
  <cp:lastPrinted>2020-02-24T07:40:00Z</cp:lastPrinted>
  <dcterms:created xsi:type="dcterms:W3CDTF">2020-02-24T08:27:00Z</dcterms:created>
  <dcterms:modified xsi:type="dcterms:W3CDTF">2020-02-24T09:42:00Z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